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8C7" w:rsidRPr="006238C7" w:rsidRDefault="006238C7" w:rsidP="006238C7">
      <w:pPr>
        <w:pStyle w:val="a3"/>
        <w:rPr>
          <w:rFonts w:cstheme="minorHAnsi"/>
        </w:rPr>
      </w:pPr>
      <w:r>
        <w:t xml:space="preserve">   </w:t>
      </w:r>
      <w:r w:rsidR="00E44DFF">
        <w:rPr>
          <w:noProof/>
        </w:rPr>
        <w:drawing>
          <wp:inline distT="0" distB="0" distL="0" distR="0">
            <wp:extent cx="796290" cy="775970"/>
            <wp:effectExtent l="19050" t="0" r="381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796290" cy="775970"/>
                    </a:xfrm>
                    <a:prstGeom prst="rect">
                      <a:avLst/>
                    </a:prstGeom>
                    <a:noFill/>
                    <a:ln w="9525">
                      <a:noFill/>
                      <a:miter lim="800000"/>
                      <a:headEnd/>
                      <a:tailEnd/>
                    </a:ln>
                  </pic:spPr>
                </pic:pic>
              </a:graphicData>
            </a:graphic>
          </wp:inline>
        </w:drawing>
      </w:r>
      <w:r>
        <w:t xml:space="preserve">                                                                 </w:t>
      </w:r>
      <w:r w:rsidR="00E44DFF">
        <w:t xml:space="preserve">     </w:t>
      </w:r>
      <w:r w:rsidR="00E44DFF">
        <w:rPr>
          <w:rFonts w:ascii="Comic Sans MS" w:hAnsi="Comic Sans MS"/>
          <w:b/>
          <w:bCs/>
          <w:sz w:val="20"/>
          <w:szCs w:val="20"/>
        </w:rPr>
        <w:t>ΠΡΟΜΗΘΕΙΑ ΚΑΟΥΤΣΟΥΚ ΚΑΙ ΑΜΜΟΥ ΓΗΠΕΔΩΝ</w:t>
      </w:r>
    </w:p>
    <w:p w:rsidR="00E44DFF" w:rsidRPr="00E44DFF" w:rsidRDefault="00E44DFF" w:rsidP="00E44DFF">
      <w:pPr>
        <w:autoSpaceDE w:val="0"/>
        <w:autoSpaceDN w:val="0"/>
        <w:adjustRightInd w:val="0"/>
        <w:spacing w:after="0" w:line="240" w:lineRule="auto"/>
        <w:rPr>
          <w:rFonts w:ascii="Comic Sans MS" w:eastAsiaTheme="minorHAnsi" w:hAnsi="Comic Sans MS" w:cs="Calibri"/>
          <w:b/>
          <w:sz w:val="20"/>
          <w:szCs w:val="20"/>
          <w:lang w:eastAsia="en-US"/>
        </w:rPr>
      </w:pPr>
      <w:r w:rsidRPr="00E44DFF">
        <w:rPr>
          <w:rFonts w:ascii="Comic Sans MS" w:eastAsiaTheme="minorHAnsi" w:hAnsi="Comic Sans MS" w:cs="Calibri-Bold"/>
          <w:b/>
          <w:bCs/>
          <w:sz w:val="20"/>
          <w:szCs w:val="20"/>
          <w:lang w:eastAsia="en-US"/>
        </w:rPr>
        <w:t xml:space="preserve">ΕΛΛΗΝΙΚΗ ΔΗΜΟΚΡΑΤΙΑ                          </w:t>
      </w:r>
      <w:r>
        <w:rPr>
          <w:rFonts w:ascii="Comic Sans MS" w:eastAsiaTheme="minorHAnsi" w:hAnsi="Comic Sans MS" w:cs="Calibri-Bold"/>
          <w:b/>
          <w:bCs/>
          <w:sz w:val="20"/>
          <w:szCs w:val="20"/>
          <w:lang w:eastAsia="en-US"/>
        </w:rPr>
        <w:t xml:space="preserve"> </w:t>
      </w:r>
      <w:r w:rsidRPr="00E44DFF">
        <w:rPr>
          <w:rFonts w:ascii="Comic Sans MS" w:eastAsiaTheme="minorHAnsi" w:hAnsi="Comic Sans MS" w:cs="Calibri-Bold"/>
          <w:b/>
          <w:bCs/>
          <w:sz w:val="20"/>
          <w:szCs w:val="20"/>
          <w:lang w:eastAsia="en-US"/>
        </w:rPr>
        <w:t xml:space="preserve">ΚΑΙ ΒΟΗΘΗΤΙΚΩΝ ΥΛΙΚΩΝ </w:t>
      </w:r>
      <w:r w:rsidRPr="00E44DFF">
        <w:rPr>
          <w:rFonts w:ascii="Comic Sans MS" w:eastAsiaTheme="minorHAnsi" w:hAnsi="Comic Sans MS"/>
          <w:b/>
          <w:bCs/>
          <w:sz w:val="20"/>
          <w:szCs w:val="20"/>
          <w:lang w:eastAsia="en-US"/>
        </w:rPr>
        <w:t>ΔΗΜΟΥ ΜΥΤΙΛΗΝΗΣ</w:t>
      </w:r>
    </w:p>
    <w:p w:rsidR="00E44DFF" w:rsidRPr="00E44DFF" w:rsidRDefault="00E44DFF" w:rsidP="00E44DFF">
      <w:pPr>
        <w:autoSpaceDE w:val="0"/>
        <w:autoSpaceDN w:val="0"/>
        <w:adjustRightInd w:val="0"/>
        <w:spacing w:after="0" w:line="240" w:lineRule="auto"/>
        <w:rPr>
          <w:rFonts w:ascii="Comic Sans MS" w:eastAsiaTheme="minorHAnsi" w:hAnsi="Comic Sans MS" w:cs="Calibri"/>
          <w:b/>
          <w:sz w:val="20"/>
          <w:szCs w:val="20"/>
          <w:lang w:eastAsia="en-US"/>
        </w:rPr>
      </w:pPr>
      <w:r w:rsidRPr="00E44DFF">
        <w:rPr>
          <w:rFonts w:ascii="Comic Sans MS" w:eastAsiaTheme="minorHAnsi" w:hAnsi="Comic Sans MS" w:cs="Calibri-Bold"/>
          <w:b/>
          <w:bCs/>
          <w:sz w:val="20"/>
          <w:szCs w:val="20"/>
          <w:lang w:eastAsia="en-US"/>
        </w:rPr>
        <w:t xml:space="preserve">ΝΟΜΟΣ ΛΕΣΒΟΥ                                     </w:t>
      </w:r>
      <w:r w:rsidRPr="00E44DFF">
        <w:rPr>
          <w:rFonts w:ascii="Comic Sans MS" w:eastAsiaTheme="minorHAnsi" w:hAnsi="Comic Sans MS"/>
          <w:b/>
          <w:bCs/>
          <w:sz w:val="20"/>
          <w:szCs w:val="20"/>
          <w:lang w:eastAsia="en-US"/>
        </w:rPr>
        <w:t>ΕΤΟΥΣ 2024</w:t>
      </w:r>
    </w:p>
    <w:p w:rsidR="00E44DFF" w:rsidRPr="00E44DFF" w:rsidRDefault="00E44DFF" w:rsidP="00E44DFF">
      <w:pPr>
        <w:autoSpaceDE w:val="0"/>
        <w:autoSpaceDN w:val="0"/>
        <w:adjustRightInd w:val="0"/>
        <w:spacing w:after="0" w:line="240" w:lineRule="auto"/>
        <w:rPr>
          <w:rFonts w:ascii="Comic Sans MS" w:eastAsiaTheme="minorHAnsi" w:hAnsi="Comic Sans MS" w:cs="Calibri-Bold"/>
          <w:b/>
          <w:bCs/>
          <w:sz w:val="20"/>
          <w:szCs w:val="20"/>
          <w:lang w:eastAsia="en-US"/>
        </w:rPr>
      </w:pPr>
      <w:r w:rsidRPr="00E44DFF">
        <w:rPr>
          <w:rFonts w:ascii="Comic Sans MS" w:eastAsiaTheme="minorHAnsi" w:hAnsi="Comic Sans MS" w:cs="Calibri-Bold"/>
          <w:b/>
          <w:bCs/>
          <w:sz w:val="20"/>
          <w:szCs w:val="20"/>
          <w:lang w:eastAsia="en-US"/>
        </w:rPr>
        <w:t>ΔΗΜΟΣ ΜΥΤΙΛΗΝΗΣ</w:t>
      </w:r>
      <w:r w:rsidRPr="00E44DFF">
        <w:rPr>
          <w:rFonts w:ascii="Comic Sans MS" w:eastAsiaTheme="minorHAnsi" w:hAnsi="Comic Sans MS"/>
          <w:b/>
          <w:bCs/>
          <w:kern w:val="2"/>
          <w:sz w:val="20"/>
          <w:szCs w:val="20"/>
          <w:lang w:eastAsia="en-US"/>
        </w:rPr>
        <w:t xml:space="preserve">                                </w:t>
      </w:r>
    </w:p>
    <w:p w:rsidR="00E44DFF" w:rsidRPr="00E44DFF" w:rsidRDefault="00E44DFF" w:rsidP="00E44DFF">
      <w:pPr>
        <w:autoSpaceDE w:val="0"/>
        <w:autoSpaceDN w:val="0"/>
        <w:adjustRightInd w:val="0"/>
        <w:spacing w:after="0" w:line="240" w:lineRule="auto"/>
        <w:rPr>
          <w:rFonts w:ascii="Comic Sans MS" w:eastAsiaTheme="minorHAnsi" w:hAnsi="Comic Sans MS" w:cs="Calibri-Bold"/>
          <w:b/>
          <w:bCs/>
          <w:sz w:val="20"/>
          <w:szCs w:val="20"/>
          <w:lang w:eastAsia="en-US"/>
        </w:rPr>
      </w:pPr>
      <w:r w:rsidRPr="00E44DFF">
        <w:rPr>
          <w:rFonts w:ascii="Comic Sans MS" w:eastAsiaTheme="minorHAnsi" w:hAnsi="Comic Sans MS" w:cs="Calibri-Bold"/>
          <w:b/>
          <w:bCs/>
          <w:sz w:val="20"/>
          <w:szCs w:val="20"/>
          <w:lang w:eastAsia="en-US"/>
        </w:rPr>
        <w:t>ΑΥΤΟΤΕΛΕΣ ΤΜΗΜΑ</w:t>
      </w:r>
      <w:r w:rsidRPr="00E44DFF">
        <w:rPr>
          <w:rFonts w:ascii="Comic Sans MS" w:eastAsiaTheme="minorHAnsi" w:hAnsi="Comic Sans MS"/>
          <w:b/>
          <w:bCs/>
          <w:kern w:val="2"/>
          <w:sz w:val="20"/>
          <w:szCs w:val="20"/>
          <w:lang w:eastAsia="en-US"/>
        </w:rPr>
        <w:t xml:space="preserve">                                </w:t>
      </w:r>
    </w:p>
    <w:p w:rsidR="00E44DFF" w:rsidRPr="00E44DFF" w:rsidRDefault="00E44DFF" w:rsidP="00E44DFF">
      <w:pPr>
        <w:autoSpaceDE w:val="0"/>
        <w:autoSpaceDN w:val="0"/>
        <w:adjustRightInd w:val="0"/>
        <w:spacing w:after="0" w:line="240" w:lineRule="auto"/>
        <w:rPr>
          <w:rFonts w:ascii="Comic Sans MS" w:eastAsiaTheme="minorHAnsi" w:hAnsi="Comic Sans MS" w:cs="Calibri-Bold"/>
          <w:b/>
          <w:bCs/>
          <w:sz w:val="20"/>
          <w:szCs w:val="20"/>
          <w:lang w:eastAsia="en-US"/>
        </w:rPr>
      </w:pPr>
      <w:r w:rsidRPr="00E44DFF">
        <w:rPr>
          <w:rFonts w:ascii="Comic Sans MS" w:eastAsiaTheme="minorHAnsi" w:hAnsi="Comic Sans MS" w:cs="Calibri-Bold"/>
          <w:b/>
          <w:bCs/>
          <w:sz w:val="20"/>
          <w:szCs w:val="20"/>
          <w:lang w:eastAsia="en-US"/>
        </w:rPr>
        <w:t>ΓΕΝΙΚΩΝ ΥΠΟΘΕΣΕΩΝ</w:t>
      </w:r>
    </w:p>
    <w:p w:rsidR="00E44DFF" w:rsidRPr="00E44DFF" w:rsidRDefault="00E44DFF" w:rsidP="00E44DFF">
      <w:pPr>
        <w:autoSpaceDE w:val="0"/>
        <w:autoSpaceDN w:val="0"/>
        <w:adjustRightInd w:val="0"/>
        <w:spacing w:after="0" w:line="240" w:lineRule="auto"/>
        <w:rPr>
          <w:rFonts w:ascii="Comic Sans MS" w:eastAsiaTheme="minorHAnsi" w:hAnsi="Comic Sans MS" w:cs="Calibri-Bold"/>
          <w:b/>
          <w:bCs/>
          <w:sz w:val="20"/>
          <w:szCs w:val="20"/>
          <w:lang w:eastAsia="en-US"/>
        </w:rPr>
      </w:pPr>
      <w:r w:rsidRPr="00E44DFF">
        <w:rPr>
          <w:rFonts w:ascii="Comic Sans MS" w:eastAsiaTheme="minorHAnsi" w:hAnsi="Comic Sans MS" w:cs="Calibri-Bold"/>
          <w:b/>
          <w:bCs/>
          <w:sz w:val="20"/>
          <w:szCs w:val="20"/>
          <w:lang w:eastAsia="en-US"/>
        </w:rPr>
        <w:t>Τηλ.: 2251027507 &amp; 28623</w:t>
      </w:r>
    </w:p>
    <w:p w:rsidR="00E44DFF" w:rsidRPr="00E44DFF" w:rsidRDefault="00E44DFF" w:rsidP="00E44DFF">
      <w:pPr>
        <w:spacing w:after="0" w:line="240" w:lineRule="auto"/>
        <w:rPr>
          <w:rFonts w:ascii="Comic Sans MS" w:eastAsiaTheme="minorHAnsi" w:hAnsi="Comic Sans MS" w:cs="Calibri-Bold"/>
          <w:b/>
          <w:bCs/>
          <w:sz w:val="20"/>
          <w:szCs w:val="20"/>
          <w:lang w:eastAsia="en-US"/>
        </w:rPr>
      </w:pPr>
      <w:proofErr w:type="gramStart"/>
      <w:r w:rsidRPr="00E44DFF">
        <w:rPr>
          <w:rFonts w:ascii="Comic Sans MS" w:eastAsiaTheme="minorHAnsi" w:hAnsi="Comic Sans MS" w:cs="Calibri-Bold"/>
          <w:b/>
          <w:bCs/>
          <w:sz w:val="20"/>
          <w:szCs w:val="20"/>
          <w:lang w:val="en-US" w:eastAsia="en-US"/>
        </w:rPr>
        <w:t>Email</w:t>
      </w:r>
      <w:r w:rsidRPr="00E44DFF">
        <w:rPr>
          <w:rFonts w:ascii="Comic Sans MS" w:eastAsiaTheme="minorHAnsi" w:hAnsi="Comic Sans MS" w:cs="Calibri-Bold"/>
          <w:b/>
          <w:bCs/>
          <w:sz w:val="20"/>
          <w:szCs w:val="20"/>
          <w:lang w:eastAsia="en-US"/>
        </w:rPr>
        <w:t>.:</w:t>
      </w:r>
      <w:proofErr w:type="gramEnd"/>
      <w:r w:rsidRPr="00E44DFF">
        <w:rPr>
          <w:rFonts w:ascii="Comic Sans MS" w:eastAsiaTheme="minorHAnsi" w:hAnsi="Comic Sans MS" w:cs="Calibri-Bold"/>
          <w:b/>
          <w:bCs/>
          <w:sz w:val="20"/>
          <w:szCs w:val="20"/>
          <w:lang w:eastAsia="en-US"/>
        </w:rPr>
        <w:t xml:space="preserve"> </w:t>
      </w:r>
      <w:proofErr w:type="spellStart"/>
      <w:r w:rsidRPr="00E44DFF">
        <w:rPr>
          <w:rFonts w:ascii="Comic Sans MS" w:eastAsiaTheme="minorHAnsi" w:hAnsi="Comic Sans MS" w:cs="Calibri-Bold"/>
          <w:b/>
          <w:bCs/>
          <w:sz w:val="20"/>
          <w:szCs w:val="20"/>
          <w:lang w:val="en-US" w:eastAsia="en-US"/>
        </w:rPr>
        <w:t>atgy</w:t>
      </w:r>
      <w:proofErr w:type="spellEnd"/>
      <w:r w:rsidRPr="00E44DFF">
        <w:rPr>
          <w:rFonts w:ascii="Comic Sans MS" w:eastAsiaTheme="minorHAnsi" w:hAnsi="Comic Sans MS" w:cs="Calibri-Bold"/>
          <w:b/>
          <w:bCs/>
          <w:sz w:val="20"/>
          <w:szCs w:val="20"/>
          <w:lang w:eastAsia="en-US"/>
        </w:rPr>
        <w:t>.</w:t>
      </w:r>
      <w:proofErr w:type="spellStart"/>
      <w:r w:rsidRPr="00E44DFF">
        <w:rPr>
          <w:rFonts w:ascii="Comic Sans MS" w:eastAsiaTheme="minorHAnsi" w:hAnsi="Comic Sans MS" w:cs="Calibri-Bold"/>
          <w:b/>
          <w:bCs/>
          <w:sz w:val="20"/>
          <w:szCs w:val="20"/>
          <w:lang w:val="en-US" w:eastAsia="en-US"/>
        </w:rPr>
        <w:t>myt</w:t>
      </w:r>
      <w:proofErr w:type="spellEnd"/>
      <w:r w:rsidRPr="00E44DFF">
        <w:rPr>
          <w:rFonts w:ascii="Comic Sans MS" w:eastAsiaTheme="minorHAnsi" w:hAnsi="Comic Sans MS" w:cs="Calibri-Bold"/>
          <w:b/>
          <w:bCs/>
          <w:sz w:val="20"/>
          <w:szCs w:val="20"/>
          <w:lang w:eastAsia="en-US"/>
        </w:rPr>
        <w:t>@</w:t>
      </w:r>
      <w:proofErr w:type="spellStart"/>
      <w:r w:rsidRPr="00E44DFF">
        <w:rPr>
          <w:rFonts w:ascii="Comic Sans MS" w:eastAsiaTheme="minorHAnsi" w:hAnsi="Comic Sans MS" w:cs="Calibri-Bold"/>
          <w:b/>
          <w:bCs/>
          <w:sz w:val="20"/>
          <w:szCs w:val="20"/>
          <w:lang w:val="en-US" w:eastAsia="en-US"/>
        </w:rPr>
        <w:t>gmail</w:t>
      </w:r>
      <w:proofErr w:type="spellEnd"/>
      <w:r w:rsidRPr="00E44DFF">
        <w:rPr>
          <w:rFonts w:ascii="Comic Sans MS" w:eastAsiaTheme="minorHAnsi" w:hAnsi="Comic Sans MS" w:cs="Calibri-Bold"/>
          <w:b/>
          <w:bCs/>
          <w:sz w:val="20"/>
          <w:szCs w:val="20"/>
          <w:lang w:eastAsia="en-US"/>
        </w:rPr>
        <w:t>.</w:t>
      </w:r>
      <w:r w:rsidRPr="00E44DFF">
        <w:rPr>
          <w:rFonts w:ascii="Comic Sans MS" w:eastAsiaTheme="minorHAnsi" w:hAnsi="Comic Sans MS" w:cs="Calibri-Bold"/>
          <w:b/>
          <w:bCs/>
          <w:sz w:val="20"/>
          <w:szCs w:val="20"/>
          <w:lang w:val="en-US" w:eastAsia="en-US"/>
        </w:rPr>
        <w:t>com</w:t>
      </w:r>
    </w:p>
    <w:p w:rsidR="006238C7" w:rsidRDefault="006238C7" w:rsidP="006238C7">
      <w:pPr>
        <w:pStyle w:val="a3"/>
        <w:jc w:val="both"/>
        <w:rPr>
          <w:rFonts w:cstheme="minorHAnsi"/>
        </w:rPr>
      </w:pPr>
    </w:p>
    <w:p w:rsidR="00E44DFF" w:rsidRPr="007B40B8" w:rsidRDefault="00E44DFF" w:rsidP="006238C7">
      <w:pPr>
        <w:pStyle w:val="a3"/>
        <w:jc w:val="both"/>
        <w:rPr>
          <w:rFonts w:cstheme="minorHAnsi"/>
        </w:rPr>
      </w:pPr>
    </w:p>
    <w:p w:rsidR="006238C7" w:rsidRPr="007B40B8" w:rsidRDefault="006238C7" w:rsidP="006238C7">
      <w:pPr>
        <w:pStyle w:val="a3"/>
        <w:jc w:val="both"/>
        <w:rPr>
          <w:rFonts w:cstheme="minorHAnsi"/>
        </w:rPr>
      </w:pPr>
    </w:p>
    <w:p w:rsidR="006238C7" w:rsidRDefault="000C432A" w:rsidP="006238C7">
      <w:pPr>
        <w:jc w:val="center"/>
        <w:rPr>
          <w:rFonts w:eastAsia="Arial" w:cstheme="minorHAnsi"/>
          <w:b/>
          <w:bCs/>
          <w:sz w:val="28"/>
          <w:szCs w:val="28"/>
          <w:u w:val="single"/>
        </w:rPr>
      </w:pPr>
      <w:r>
        <w:rPr>
          <w:rFonts w:eastAsia="Arial" w:cstheme="minorHAnsi"/>
          <w:b/>
          <w:bCs/>
          <w:sz w:val="28"/>
          <w:szCs w:val="28"/>
          <w:u w:val="single"/>
        </w:rPr>
        <w:t>ΦΥΛΛΟ ΣΥΜΜΟΡΦΗΣΗΣ</w:t>
      </w:r>
    </w:p>
    <w:p w:rsidR="00E44DFF" w:rsidRPr="006238C7" w:rsidRDefault="00E44DFF" w:rsidP="006238C7">
      <w:pPr>
        <w:jc w:val="center"/>
        <w:rPr>
          <w:rFonts w:cstheme="minorHAnsi"/>
          <w:sz w:val="28"/>
          <w:szCs w:val="28"/>
          <w:u w:val="single"/>
        </w:rPr>
      </w:pPr>
    </w:p>
    <w:p w:rsidR="006238C7" w:rsidRPr="006238C7" w:rsidRDefault="006238C7" w:rsidP="006238C7">
      <w:pPr>
        <w:pStyle w:val="a3"/>
        <w:jc w:val="both"/>
        <w:rPr>
          <w:rFonts w:cstheme="minorHAnsi"/>
        </w:rPr>
      </w:pPr>
    </w:p>
    <w:tbl>
      <w:tblPr>
        <w:tblStyle w:val="a4"/>
        <w:tblW w:w="11029" w:type="dxa"/>
        <w:tblInd w:w="-289" w:type="dxa"/>
        <w:tblLayout w:type="fixed"/>
        <w:tblLook w:val="04A0"/>
      </w:tblPr>
      <w:tblGrid>
        <w:gridCol w:w="681"/>
        <w:gridCol w:w="5528"/>
        <w:gridCol w:w="1701"/>
        <w:gridCol w:w="1418"/>
        <w:gridCol w:w="1701"/>
      </w:tblGrid>
      <w:tr w:rsidR="000C432A" w:rsidRPr="006238C7" w:rsidTr="000C432A">
        <w:tc>
          <w:tcPr>
            <w:tcW w:w="681" w:type="dxa"/>
            <w:tcBorders>
              <w:top w:val="single" w:sz="4" w:space="0" w:color="auto"/>
              <w:left w:val="single" w:sz="4" w:space="0" w:color="auto"/>
              <w:bottom w:val="single" w:sz="4" w:space="0" w:color="auto"/>
              <w:right w:val="single" w:sz="4" w:space="0" w:color="auto"/>
            </w:tcBorders>
            <w:hideMark/>
          </w:tcPr>
          <w:p w:rsidR="000C432A" w:rsidRPr="006238C7" w:rsidRDefault="000C432A">
            <w:pPr>
              <w:pStyle w:val="a3"/>
              <w:jc w:val="center"/>
              <w:rPr>
                <w:rFonts w:cstheme="minorHAnsi"/>
                <w:b/>
                <w:bCs/>
              </w:rPr>
            </w:pPr>
            <w:r w:rsidRPr="006238C7">
              <w:rPr>
                <w:rFonts w:cstheme="minorHAnsi"/>
                <w:b/>
                <w:bCs/>
              </w:rPr>
              <w:t>Α/Α</w:t>
            </w:r>
          </w:p>
        </w:tc>
        <w:tc>
          <w:tcPr>
            <w:tcW w:w="5528" w:type="dxa"/>
            <w:tcBorders>
              <w:top w:val="single" w:sz="4" w:space="0" w:color="auto"/>
              <w:left w:val="single" w:sz="4" w:space="0" w:color="auto"/>
              <w:bottom w:val="single" w:sz="4" w:space="0" w:color="auto"/>
              <w:right w:val="single" w:sz="4" w:space="0" w:color="auto"/>
            </w:tcBorders>
            <w:hideMark/>
          </w:tcPr>
          <w:p w:rsidR="000C432A" w:rsidRPr="006238C7" w:rsidRDefault="000C432A">
            <w:pPr>
              <w:pStyle w:val="a3"/>
              <w:jc w:val="center"/>
              <w:rPr>
                <w:rFonts w:cstheme="minorHAnsi"/>
                <w:b/>
                <w:bCs/>
              </w:rPr>
            </w:pPr>
            <w:r w:rsidRPr="006238C7">
              <w:rPr>
                <w:rFonts w:cstheme="minorHAnsi"/>
                <w:b/>
                <w:bCs/>
              </w:rPr>
              <w:t>ΠΕΡΙΓΡΑΦΗ</w:t>
            </w:r>
            <w:r>
              <w:rPr>
                <w:rFonts w:cstheme="minorHAnsi"/>
                <w:b/>
                <w:bCs/>
              </w:rPr>
              <w:t xml:space="preserve"> ΕΙΔΟΥΣ ΠΡΟΜΗΘΕΙΑΣ</w:t>
            </w:r>
          </w:p>
        </w:tc>
        <w:tc>
          <w:tcPr>
            <w:tcW w:w="1701" w:type="dxa"/>
            <w:tcBorders>
              <w:top w:val="single" w:sz="4" w:space="0" w:color="auto"/>
              <w:left w:val="single" w:sz="4" w:space="0" w:color="auto"/>
              <w:bottom w:val="single" w:sz="4" w:space="0" w:color="auto"/>
              <w:right w:val="single" w:sz="4" w:space="0" w:color="auto"/>
            </w:tcBorders>
          </w:tcPr>
          <w:p w:rsidR="000C432A" w:rsidRPr="006238C7" w:rsidRDefault="000C432A">
            <w:pPr>
              <w:pStyle w:val="a3"/>
              <w:jc w:val="center"/>
              <w:rPr>
                <w:rFonts w:cstheme="minorHAnsi"/>
                <w:b/>
                <w:bCs/>
                <w:lang w:val="en-US"/>
              </w:rPr>
            </w:pPr>
            <w:r>
              <w:rPr>
                <w:rFonts w:cstheme="minorHAnsi"/>
                <w:b/>
                <w:bCs/>
              </w:rPr>
              <w:t>ΑΠΑΙΤΗΣΗ</w:t>
            </w:r>
          </w:p>
          <w:p w:rsidR="000C432A" w:rsidRPr="006238C7" w:rsidRDefault="000C432A">
            <w:pPr>
              <w:pStyle w:val="a3"/>
              <w:jc w:val="center"/>
              <w:rPr>
                <w:rFonts w:cstheme="minorHAnsi"/>
                <w:b/>
                <w:bCs/>
              </w:rPr>
            </w:pPr>
          </w:p>
        </w:tc>
        <w:tc>
          <w:tcPr>
            <w:tcW w:w="1418" w:type="dxa"/>
            <w:tcBorders>
              <w:top w:val="single" w:sz="4" w:space="0" w:color="auto"/>
              <w:left w:val="single" w:sz="4" w:space="0" w:color="auto"/>
              <w:bottom w:val="single" w:sz="4" w:space="0" w:color="auto"/>
              <w:right w:val="single" w:sz="4" w:space="0" w:color="auto"/>
            </w:tcBorders>
            <w:hideMark/>
          </w:tcPr>
          <w:p w:rsidR="000C432A" w:rsidRPr="006238C7" w:rsidRDefault="000C432A">
            <w:pPr>
              <w:pStyle w:val="a3"/>
              <w:jc w:val="center"/>
              <w:rPr>
                <w:rFonts w:cstheme="minorHAnsi"/>
                <w:b/>
                <w:bCs/>
              </w:rPr>
            </w:pPr>
            <w:r>
              <w:rPr>
                <w:rFonts w:cstheme="minorHAnsi"/>
                <w:b/>
                <w:bCs/>
              </w:rPr>
              <w:t>ΑΠΑΝΤΗΣΗ</w:t>
            </w:r>
          </w:p>
        </w:tc>
        <w:tc>
          <w:tcPr>
            <w:tcW w:w="1701" w:type="dxa"/>
            <w:tcBorders>
              <w:top w:val="single" w:sz="4" w:space="0" w:color="auto"/>
              <w:left w:val="single" w:sz="4" w:space="0" w:color="auto"/>
              <w:bottom w:val="single" w:sz="4" w:space="0" w:color="auto"/>
              <w:right w:val="single" w:sz="4" w:space="0" w:color="auto"/>
            </w:tcBorders>
            <w:hideMark/>
          </w:tcPr>
          <w:p w:rsidR="000C432A" w:rsidRDefault="000C432A">
            <w:pPr>
              <w:pStyle w:val="a3"/>
              <w:jc w:val="center"/>
              <w:rPr>
                <w:rFonts w:cstheme="minorHAnsi"/>
                <w:b/>
                <w:bCs/>
              </w:rPr>
            </w:pPr>
            <w:r>
              <w:rPr>
                <w:rFonts w:cstheme="minorHAnsi"/>
                <w:b/>
                <w:bCs/>
              </w:rPr>
              <w:t>ΤΕΧΝΙΚΕΣ ΠΡΟΔΙΑΓΡΑΦΕΣ</w:t>
            </w:r>
          </w:p>
          <w:p w:rsidR="000C432A" w:rsidRPr="006238C7" w:rsidRDefault="000C432A">
            <w:pPr>
              <w:pStyle w:val="a3"/>
              <w:jc w:val="center"/>
              <w:rPr>
                <w:rFonts w:cstheme="minorHAnsi"/>
                <w:b/>
                <w:bCs/>
              </w:rPr>
            </w:pPr>
            <w:r>
              <w:rPr>
                <w:rFonts w:cstheme="minorHAnsi"/>
                <w:b/>
                <w:bCs/>
              </w:rPr>
              <w:t>ΤΕΧΝΙΚΑ ΦΥΛΛΑΔΙΑ</w:t>
            </w:r>
          </w:p>
        </w:tc>
      </w:tr>
      <w:tr w:rsidR="007B40B8" w:rsidRPr="006238C7" w:rsidTr="000C432A">
        <w:tc>
          <w:tcPr>
            <w:tcW w:w="681" w:type="dxa"/>
            <w:tcBorders>
              <w:top w:val="single" w:sz="4" w:space="0" w:color="auto"/>
              <w:left w:val="single" w:sz="4" w:space="0" w:color="auto"/>
              <w:bottom w:val="single" w:sz="4" w:space="0" w:color="auto"/>
              <w:right w:val="single" w:sz="4" w:space="0" w:color="auto"/>
            </w:tcBorders>
          </w:tcPr>
          <w:p w:rsidR="007B40B8" w:rsidRPr="006238C7" w:rsidRDefault="007B40B8">
            <w:pPr>
              <w:pStyle w:val="a3"/>
              <w:jc w:val="center"/>
              <w:rPr>
                <w:rFonts w:cstheme="minorHAnsi"/>
                <w:b/>
                <w:bCs/>
              </w:rPr>
            </w:pPr>
          </w:p>
        </w:tc>
        <w:tc>
          <w:tcPr>
            <w:tcW w:w="5528" w:type="dxa"/>
            <w:tcBorders>
              <w:top w:val="single" w:sz="4" w:space="0" w:color="auto"/>
              <w:left w:val="single" w:sz="4" w:space="0" w:color="auto"/>
              <w:bottom w:val="single" w:sz="4" w:space="0" w:color="auto"/>
              <w:right w:val="single" w:sz="4" w:space="0" w:color="auto"/>
            </w:tcBorders>
          </w:tcPr>
          <w:p w:rsidR="007B40B8" w:rsidRDefault="007B40B8">
            <w:pPr>
              <w:pStyle w:val="a3"/>
              <w:jc w:val="center"/>
              <w:rPr>
                <w:rFonts w:cstheme="minorHAnsi"/>
                <w:b/>
                <w:bCs/>
              </w:rPr>
            </w:pPr>
            <w:r>
              <w:rPr>
                <w:rFonts w:cstheme="minorHAnsi"/>
                <w:b/>
                <w:bCs/>
              </w:rPr>
              <w:t>ΥΛΙΚΑ ΠΛΗΡΩΣΗΣ</w:t>
            </w:r>
          </w:p>
          <w:p w:rsidR="00E44DFF" w:rsidRPr="006238C7" w:rsidRDefault="00E44DFF">
            <w:pPr>
              <w:pStyle w:val="a3"/>
              <w:jc w:val="center"/>
              <w:rPr>
                <w:rFonts w:cstheme="minorHAnsi"/>
                <w:b/>
                <w:bCs/>
              </w:rPr>
            </w:pPr>
          </w:p>
        </w:tc>
        <w:tc>
          <w:tcPr>
            <w:tcW w:w="1701" w:type="dxa"/>
            <w:tcBorders>
              <w:top w:val="single" w:sz="4" w:space="0" w:color="auto"/>
              <w:left w:val="single" w:sz="4" w:space="0" w:color="auto"/>
              <w:bottom w:val="single" w:sz="4" w:space="0" w:color="auto"/>
              <w:right w:val="single" w:sz="4" w:space="0" w:color="auto"/>
            </w:tcBorders>
          </w:tcPr>
          <w:p w:rsidR="007B40B8" w:rsidRDefault="007B40B8">
            <w:pPr>
              <w:pStyle w:val="a3"/>
              <w:jc w:val="center"/>
              <w:rPr>
                <w:rFonts w:cstheme="minorHAnsi"/>
                <w:b/>
                <w:bCs/>
              </w:rPr>
            </w:pPr>
          </w:p>
        </w:tc>
        <w:tc>
          <w:tcPr>
            <w:tcW w:w="1418" w:type="dxa"/>
            <w:tcBorders>
              <w:top w:val="single" w:sz="4" w:space="0" w:color="auto"/>
              <w:left w:val="single" w:sz="4" w:space="0" w:color="auto"/>
              <w:bottom w:val="single" w:sz="4" w:space="0" w:color="auto"/>
              <w:right w:val="single" w:sz="4" w:space="0" w:color="auto"/>
            </w:tcBorders>
          </w:tcPr>
          <w:p w:rsidR="007B40B8" w:rsidRDefault="007B40B8">
            <w:pPr>
              <w:pStyle w:val="a3"/>
              <w:jc w:val="center"/>
              <w:rPr>
                <w:rFonts w:cstheme="minorHAnsi"/>
                <w:b/>
                <w:bCs/>
              </w:rPr>
            </w:pPr>
          </w:p>
        </w:tc>
        <w:tc>
          <w:tcPr>
            <w:tcW w:w="1701" w:type="dxa"/>
            <w:tcBorders>
              <w:top w:val="single" w:sz="4" w:space="0" w:color="auto"/>
              <w:left w:val="single" w:sz="4" w:space="0" w:color="auto"/>
              <w:bottom w:val="single" w:sz="4" w:space="0" w:color="auto"/>
              <w:right w:val="single" w:sz="4" w:space="0" w:color="auto"/>
            </w:tcBorders>
          </w:tcPr>
          <w:p w:rsidR="007B40B8" w:rsidRDefault="007B40B8">
            <w:pPr>
              <w:pStyle w:val="a3"/>
              <w:jc w:val="center"/>
              <w:rPr>
                <w:rFonts w:cstheme="minorHAnsi"/>
                <w:b/>
                <w:bCs/>
              </w:rPr>
            </w:pPr>
          </w:p>
        </w:tc>
      </w:tr>
      <w:tr w:rsidR="000C432A" w:rsidRPr="006238C7" w:rsidTr="007B40B8">
        <w:tc>
          <w:tcPr>
            <w:tcW w:w="681" w:type="dxa"/>
            <w:tcBorders>
              <w:top w:val="single" w:sz="4" w:space="0" w:color="auto"/>
              <w:left w:val="single" w:sz="4" w:space="0" w:color="auto"/>
              <w:bottom w:val="single" w:sz="4" w:space="0" w:color="auto"/>
              <w:right w:val="single" w:sz="4" w:space="0" w:color="auto"/>
            </w:tcBorders>
            <w:hideMark/>
          </w:tcPr>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0C432A" w:rsidRPr="006238C7" w:rsidRDefault="000C432A" w:rsidP="006238C7">
            <w:pPr>
              <w:pStyle w:val="a3"/>
              <w:jc w:val="center"/>
              <w:rPr>
                <w:rFonts w:cstheme="minorHAnsi"/>
                <w:lang w:val="en-US"/>
              </w:rPr>
            </w:pPr>
            <w:r w:rsidRPr="006238C7">
              <w:rPr>
                <w:rFonts w:cstheme="minorHAnsi"/>
                <w:lang w:val="en-US"/>
              </w:rPr>
              <w:t>1</w:t>
            </w:r>
          </w:p>
        </w:tc>
        <w:tc>
          <w:tcPr>
            <w:tcW w:w="5528" w:type="dxa"/>
            <w:tcBorders>
              <w:top w:val="single" w:sz="4" w:space="0" w:color="auto"/>
              <w:left w:val="single" w:sz="4" w:space="0" w:color="auto"/>
              <w:bottom w:val="single" w:sz="4" w:space="0" w:color="auto"/>
              <w:right w:val="single" w:sz="4" w:space="0" w:color="auto"/>
            </w:tcBorders>
          </w:tcPr>
          <w:p w:rsidR="007B40B8" w:rsidRPr="007B40B8" w:rsidRDefault="007B40B8" w:rsidP="007B40B8">
            <w:pPr>
              <w:pStyle w:val="TableParagraph"/>
              <w:jc w:val="both"/>
              <w:rPr>
                <w:rFonts w:asciiTheme="minorHAnsi" w:hAnsiTheme="minorHAnsi" w:cstheme="minorHAnsi"/>
                <w:b/>
                <w:bCs/>
              </w:rPr>
            </w:pPr>
            <w:r w:rsidRPr="007B40B8">
              <w:rPr>
                <w:rFonts w:asciiTheme="minorHAnsi" w:hAnsiTheme="minorHAnsi" w:cstheme="minorHAnsi"/>
                <w:b/>
                <w:bCs/>
              </w:rPr>
              <w:t>ΠΡΟΜΗΘΕΙΑ ΧΑΛΑΖΙΑΚΗΣ ΑΜΜΟΥ.</w:t>
            </w:r>
          </w:p>
          <w:p w:rsidR="007B40B8" w:rsidRDefault="007B40B8" w:rsidP="007B40B8">
            <w:pPr>
              <w:pStyle w:val="TableParagraph"/>
              <w:jc w:val="both"/>
              <w:rPr>
                <w:rFonts w:asciiTheme="minorHAnsi" w:hAnsiTheme="minorHAnsi" w:cstheme="minorHAnsi"/>
              </w:rPr>
            </w:pPr>
            <w:proofErr w:type="spellStart"/>
            <w:r w:rsidRPr="007B40B8">
              <w:rPr>
                <w:rFonts w:asciiTheme="minorHAnsi" w:hAnsiTheme="minorHAnsi" w:cstheme="minorHAnsi"/>
              </w:rPr>
              <w:t>Χαλαζιακή</w:t>
            </w:r>
            <w:proofErr w:type="spellEnd"/>
            <w:r w:rsidRPr="007B40B8">
              <w:rPr>
                <w:rFonts w:asciiTheme="minorHAnsi" w:hAnsiTheme="minorHAnsi" w:cstheme="minorHAnsi"/>
              </w:rPr>
              <w:t xml:space="preserve"> άμμος </w:t>
            </w:r>
            <w:proofErr w:type="spellStart"/>
            <w:r w:rsidRPr="007B40B8">
              <w:rPr>
                <w:rFonts w:asciiTheme="minorHAnsi" w:hAnsiTheme="minorHAnsi" w:cstheme="minorHAnsi"/>
              </w:rPr>
              <w:t>κοκκομετρίας</w:t>
            </w:r>
            <w:proofErr w:type="spellEnd"/>
            <w:r w:rsidRPr="007B40B8">
              <w:rPr>
                <w:rFonts w:asciiTheme="minorHAnsi" w:hAnsiTheme="minorHAnsi" w:cstheme="minorHAnsi"/>
              </w:rPr>
              <w:t xml:space="preserve"> 0,40mm - 1,20mm συσκευασμένη σε σάκους ενδεικτικού βάρους 25kgr. </w:t>
            </w:r>
          </w:p>
          <w:p w:rsidR="007B40B8" w:rsidRDefault="007B40B8" w:rsidP="007B40B8">
            <w:pPr>
              <w:pStyle w:val="TableParagraph"/>
              <w:jc w:val="both"/>
              <w:rPr>
                <w:rFonts w:asciiTheme="minorHAnsi" w:hAnsiTheme="minorHAnsi" w:cstheme="minorHAnsi"/>
              </w:rPr>
            </w:pPr>
            <w:r w:rsidRPr="007B40B8">
              <w:rPr>
                <w:rFonts w:asciiTheme="minorHAnsi" w:hAnsiTheme="minorHAnsi" w:cstheme="minorHAnsi"/>
              </w:rPr>
              <w:t xml:space="preserve">To σχήμα του κόκκου πρέπει να είναι στρογγυλό ή </w:t>
            </w:r>
            <w:proofErr w:type="spellStart"/>
            <w:r w:rsidRPr="007B40B8">
              <w:rPr>
                <w:rFonts w:asciiTheme="minorHAnsi" w:hAnsiTheme="minorHAnsi" w:cstheme="minorHAnsi"/>
              </w:rPr>
              <w:t>υπο</w:t>
            </w:r>
            <w:proofErr w:type="spellEnd"/>
            <w:r w:rsidRPr="007B40B8">
              <w:rPr>
                <w:rFonts w:asciiTheme="minorHAnsi" w:hAnsiTheme="minorHAnsi" w:cstheme="minorHAnsi"/>
              </w:rPr>
              <w:t xml:space="preserve">-γωνιώδες (Β2-Β3) με περιεκτικότητα σε χαλαζία άνω του 97%. </w:t>
            </w:r>
          </w:p>
          <w:p w:rsidR="007B40B8" w:rsidRDefault="007B40B8" w:rsidP="007B40B8">
            <w:pPr>
              <w:pStyle w:val="TableParagraph"/>
              <w:jc w:val="both"/>
              <w:rPr>
                <w:rFonts w:asciiTheme="minorHAnsi" w:hAnsiTheme="minorHAnsi" w:cstheme="minorHAnsi"/>
              </w:rPr>
            </w:pPr>
            <w:r w:rsidRPr="007B40B8">
              <w:rPr>
                <w:rFonts w:asciiTheme="minorHAnsi" w:hAnsiTheme="minorHAnsi" w:cstheme="minorHAnsi"/>
              </w:rPr>
              <w:t xml:space="preserve">Το ειδικό βάρος του υλικού πρέπει να είναι 1,30-1,40 gr/cm3. </w:t>
            </w:r>
          </w:p>
          <w:p w:rsidR="007B40B8" w:rsidRPr="007B40B8" w:rsidRDefault="007B40B8" w:rsidP="007B40B8">
            <w:pPr>
              <w:pStyle w:val="TableParagraph"/>
              <w:jc w:val="both"/>
              <w:rPr>
                <w:rFonts w:asciiTheme="minorHAnsi" w:hAnsiTheme="minorHAnsi" w:cstheme="minorHAnsi"/>
              </w:rPr>
            </w:pPr>
          </w:p>
          <w:p w:rsidR="007B40B8" w:rsidRPr="007B40B8" w:rsidRDefault="007B40B8" w:rsidP="007B40B8">
            <w:pPr>
              <w:pStyle w:val="TableParagraph"/>
              <w:jc w:val="both"/>
              <w:rPr>
                <w:rFonts w:asciiTheme="minorHAnsi" w:hAnsiTheme="minorHAnsi" w:cstheme="minorHAnsi"/>
              </w:rPr>
            </w:pPr>
            <w:r w:rsidRPr="007B40B8">
              <w:rPr>
                <w:rFonts w:asciiTheme="minorHAnsi" w:hAnsiTheme="minorHAnsi" w:cstheme="minorHAnsi"/>
              </w:rPr>
              <w:t>Στην τιμή περιλαμβάνεται το κόστος προμήθειας καθώς και το κόστος της φορτοεκφόρτωσης του υπό προμήθεια είδους σε χώρο και χρόνο που θα υποδείξει η αρμόδια υπηρεσία.</w:t>
            </w:r>
          </w:p>
          <w:p w:rsidR="000C432A" w:rsidRPr="000C432A" w:rsidRDefault="000C432A" w:rsidP="00E87156">
            <w:pPr>
              <w:pStyle w:val="a3"/>
              <w:rPr>
                <w:rFonts w:cstheme="minorHAnsi"/>
              </w:rPr>
            </w:pPr>
          </w:p>
        </w:tc>
        <w:tc>
          <w:tcPr>
            <w:tcW w:w="1701" w:type="dxa"/>
            <w:tcBorders>
              <w:top w:val="single" w:sz="4" w:space="0" w:color="auto"/>
              <w:left w:val="single" w:sz="4" w:space="0" w:color="auto"/>
              <w:bottom w:val="single" w:sz="4" w:space="0" w:color="auto"/>
              <w:right w:val="single" w:sz="4" w:space="0" w:color="auto"/>
            </w:tcBorders>
          </w:tcPr>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0C432A" w:rsidRPr="006238C7" w:rsidRDefault="000C432A" w:rsidP="006238C7">
            <w:pPr>
              <w:pStyle w:val="a3"/>
              <w:jc w:val="center"/>
              <w:rPr>
                <w:rFonts w:cstheme="minorHAnsi"/>
              </w:rPr>
            </w:pPr>
            <w:r>
              <w:rPr>
                <w:rFonts w:cstheme="minorHAnsi"/>
              </w:rPr>
              <w:t>ΝΑΙ</w:t>
            </w:r>
          </w:p>
          <w:p w:rsidR="000C432A" w:rsidRPr="006238C7" w:rsidRDefault="000C432A" w:rsidP="006238C7">
            <w:pPr>
              <w:pStyle w:val="a3"/>
              <w:jc w:val="center"/>
              <w:rPr>
                <w:rFonts w:cstheme="minorHAnsi"/>
              </w:rPr>
            </w:pPr>
          </w:p>
        </w:tc>
        <w:tc>
          <w:tcPr>
            <w:tcW w:w="1418" w:type="dxa"/>
            <w:tcBorders>
              <w:top w:val="single" w:sz="4" w:space="0" w:color="auto"/>
              <w:left w:val="single" w:sz="4" w:space="0" w:color="auto"/>
              <w:bottom w:val="single" w:sz="4" w:space="0" w:color="auto"/>
              <w:right w:val="single" w:sz="4" w:space="0" w:color="auto"/>
            </w:tcBorders>
            <w:hideMark/>
          </w:tcPr>
          <w:p w:rsidR="000C432A" w:rsidRPr="006238C7" w:rsidRDefault="000C432A" w:rsidP="006238C7">
            <w:pPr>
              <w:pStyle w:val="a3"/>
              <w:jc w:val="center"/>
              <w:rPr>
                <w:rFonts w:cstheme="minorHAnsi"/>
              </w:rPr>
            </w:pPr>
          </w:p>
        </w:tc>
        <w:tc>
          <w:tcPr>
            <w:tcW w:w="1701" w:type="dxa"/>
            <w:tcBorders>
              <w:top w:val="single" w:sz="4" w:space="0" w:color="auto"/>
              <w:left w:val="single" w:sz="4" w:space="0" w:color="auto"/>
              <w:bottom w:val="single" w:sz="4" w:space="0" w:color="auto"/>
              <w:right w:val="single" w:sz="4" w:space="0" w:color="auto"/>
            </w:tcBorders>
            <w:hideMark/>
          </w:tcPr>
          <w:p w:rsidR="000C432A" w:rsidRPr="006238C7" w:rsidRDefault="000C432A" w:rsidP="006238C7">
            <w:pPr>
              <w:pStyle w:val="a3"/>
              <w:jc w:val="center"/>
              <w:rPr>
                <w:rFonts w:cstheme="minorHAnsi"/>
                <w:lang w:val="en-US"/>
              </w:rPr>
            </w:pPr>
          </w:p>
        </w:tc>
      </w:tr>
      <w:tr w:rsidR="000C432A" w:rsidRPr="006238C7" w:rsidTr="007B40B8">
        <w:tc>
          <w:tcPr>
            <w:tcW w:w="681" w:type="dxa"/>
            <w:tcBorders>
              <w:top w:val="single" w:sz="4" w:space="0" w:color="auto"/>
              <w:left w:val="single" w:sz="4" w:space="0" w:color="auto"/>
              <w:bottom w:val="single" w:sz="4" w:space="0" w:color="auto"/>
              <w:right w:val="single" w:sz="4" w:space="0" w:color="auto"/>
            </w:tcBorders>
            <w:hideMark/>
          </w:tcPr>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0C432A" w:rsidRPr="006238C7" w:rsidRDefault="000C432A" w:rsidP="006238C7">
            <w:pPr>
              <w:pStyle w:val="a3"/>
              <w:jc w:val="center"/>
              <w:rPr>
                <w:rFonts w:cstheme="minorHAnsi"/>
              </w:rPr>
            </w:pPr>
            <w:r w:rsidRPr="006238C7">
              <w:rPr>
                <w:rFonts w:cstheme="minorHAnsi"/>
              </w:rPr>
              <w:t>2</w:t>
            </w:r>
          </w:p>
        </w:tc>
        <w:tc>
          <w:tcPr>
            <w:tcW w:w="5528" w:type="dxa"/>
            <w:tcBorders>
              <w:top w:val="single" w:sz="4" w:space="0" w:color="auto"/>
              <w:left w:val="single" w:sz="4" w:space="0" w:color="auto"/>
              <w:bottom w:val="single" w:sz="4" w:space="0" w:color="auto"/>
              <w:right w:val="single" w:sz="4" w:space="0" w:color="auto"/>
            </w:tcBorders>
          </w:tcPr>
          <w:p w:rsidR="007B40B8" w:rsidRPr="007B40B8" w:rsidRDefault="007B40B8" w:rsidP="007B40B8">
            <w:pPr>
              <w:pStyle w:val="TableParagraph"/>
              <w:jc w:val="both"/>
              <w:rPr>
                <w:rFonts w:asciiTheme="minorHAnsi" w:hAnsiTheme="minorHAnsi" w:cstheme="minorHAnsi"/>
                <w:bCs/>
              </w:rPr>
            </w:pPr>
            <w:r w:rsidRPr="007B40B8">
              <w:rPr>
                <w:rFonts w:asciiTheme="minorHAnsi" w:hAnsiTheme="minorHAnsi" w:cstheme="minorHAnsi"/>
                <w:b/>
                <w:bCs/>
              </w:rPr>
              <w:t>ΠΡΟΜΗΘΕΙΑ ΚΟΚΚΩΝ ΚΑΟΥΤΣΟΥΚ</w:t>
            </w:r>
            <w:r w:rsidRPr="007B40B8">
              <w:rPr>
                <w:rFonts w:asciiTheme="minorHAnsi" w:hAnsiTheme="minorHAnsi" w:cstheme="minorHAnsi"/>
                <w:bCs/>
              </w:rPr>
              <w:t>.</w:t>
            </w:r>
          </w:p>
          <w:p w:rsidR="007B40B8" w:rsidRDefault="007B40B8" w:rsidP="007B40B8">
            <w:pPr>
              <w:pStyle w:val="TableParagraph"/>
              <w:jc w:val="both"/>
              <w:rPr>
                <w:rFonts w:asciiTheme="minorHAnsi" w:hAnsiTheme="minorHAnsi" w:cstheme="minorHAnsi"/>
                <w:bCs/>
              </w:rPr>
            </w:pPr>
            <w:r w:rsidRPr="007B40B8">
              <w:rPr>
                <w:rFonts w:asciiTheme="minorHAnsi" w:hAnsiTheme="minorHAnsi" w:cstheme="minorHAnsi"/>
                <w:bCs/>
              </w:rPr>
              <w:t xml:space="preserve">Μαύρο 100% ανακυκλωμένο κοκκώδες καουτσούκ (SBR) 0,5 – 2,50 mm που θα τοποθετηθεί με ειδικό μηχάνημα ισομερούς κατανομής υλικού σε αναλογία 16 kg/m2 , απόλυτα φιλικό προς τον άνθρωπο και το περιβάλλον, με μεγάλη διάρκεια ζωής, αντοχή σε δυσμενείς καιρικές συνθήκες, υψηλή απορρόφηση κραδασμών, υψηλή αντοχή στην τριβή και μη βλαβερό για την υγεία του ανθρώπου. </w:t>
            </w:r>
          </w:p>
          <w:p w:rsidR="007B40B8" w:rsidRPr="007B40B8" w:rsidRDefault="007B40B8" w:rsidP="007B40B8">
            <w:pPr>
              <w:pStyle w:val="TableParagraph"/>
              <w:jc w:val="both"/>
              <w:rPr>
                <w:rFonts w:asciiTheme="minorHAnsi" w:hAnsiTheme="minorHAnsi" w:cstheme="minorHAnsi"/>
                <w:bCs/>
              </w:rPr>
            </w:pPr>
          </w:p>
          <w:p w:rsidR="000C432A" w:rsidRDefault="007B40B8" w:rsidP="007B40B8">
            <w:pPr>
              <w:pStyle w:val="TableParagraph"/>
              <w:jc w:val="both"/>
              <w:rPr>
                <w:rFonts w:asciiTheme="minorHAnsi" w:hAnsiTheme="minorHAnsi" w:cstheme="minorHAnsi"/>
                <w:bCs/>
              </w:rPr>
            </w:pPr>
            <w:r w:rsidRPr="007B40B8">
              <w:rPr>
                <w:rFonts w:asciiTheme="minorHAnsi" w:hAnsiTheme="minorHAnsi" w:cstheme="minorHAnsi"/>
                <w:bCs/>
              </w:rPr>
              <w:t>Στην τιμή περιλαμβάνεται το κόστος προμήθειας καθώς και το κόστος της φορτοεκφόρτωσης του υπό προμήθεια είδους σε χώρο και χρόνο που θα υποδείξει η αρμόδια υπηρεσία</w:t>
            </w:r>
            <w:r>
              <w:rPr>
                <w:rFonts w:asciiTheme="minorHAnsi" w:hAnsiTheme="minorHAnsi" w:cstheme="minorHAnsi"/>
                <w:bCs/>
              </w:rPr>
              <w:t>.</w:t>
            </w:r>
          </w:p>
          <w:p w:rsidR="00E44DFF" w:rsidRDefault="00E44DFF" w:rsidP="007B40B8">
            <w:pPr>
              <w:pStyle w:val="TableParagraph"/>
              <w:jc w:val="both"/>
              <w:rPr>
                <w:rFonts w:asciiTheme="minorHAnsi" w:hAnsiTheme="minorHAnsi" w:cstheme="minorHAnsi"/>
                <w:bCs/>
              </w:rPr>
            </w:pPr>
          </w:p>
          <w:p w:rsidR="00E44DFF" w:rsidRPr="00E87156" w:rsidRDefault="00E44DFF" w:rsidP="007B40B8">
            <w:pPr>
              <w:pStyle w:val="TableParagraph"/>
              <w:jc w:val="both"/>
              <w:rPr>
                <w:rFonts w:cstheme="minorHAnsi"/>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0C432A" w:rsidRDefault="000C432A" w:rsidP="000C432A">
            <w:pPr>
              <w:jc w:val="center"/>
            </w:pPr>
            <w:r w:rsidRPr="007C3194">
              <w:rPr>
                <w:rFonts w:cstheme="minorHAnsi"/>
              </w:rPr>
              <w:t>ΝΑΙ</w:t>
            </w:r>
          </w:p>
        </w:tc>
        <w:tc>
          <w:tcPr>
            <w:tcW w:w="1418" w:type="dxa"/>
            <w:tcBorders>
              <w:top w:val="single" w:sz="4" w:space="0" w:color="auto"/>
              <w:left w:val="single" w:sz="4" w:space="0" w:color="auto"/>
              <w:bottom w:val="single" w:sz="4" w:space="0" w:color="auto"/>
              <w:right w:val="single" w:sz="4" w:space="0" w:color="auto"/>
            </w:tcBorders>
            <w:hideMark/>
          </w:tcPr>
          <w:p w:rsidR="000C432A" w:rsidRPr="006238C7" w:rsidRDefault="000C432A" w:rsidP="006238C7">
            <w:pPr>
              <w:pStyle w:val="a3"/>
              <w:jc w:val="center"/>
              <w:rPr>
                <w:rFonts w:cstheme="minorHAnsi"/>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432A" w:rsidRPr="006238C7" w:rsidRDefault="000C432A" w:rsidP="006238C7">
            <w:pPr>
              <w:pStyle w:val="a3"/>
              <w:jc w:val="center"/>
              <w:rPr>
                <w:rFonts w:cstheme="minorHAnsi"/>
                <w:lang w:val="en-US"/>
              </w:rPr>
            </w:pPr>
          </w:p>
        </w:tc>
      </w:tr>
      <w:tr w:rsidR="000C432A" w:rsidRPr="006238C7" w:rsidTr="007B40B8">
        <w:tc>
          <w:tcPr>
            <w:tcW w:w="681" w:type="dxa"/>
            <w:tcBorders>
              <w:top w:val="single" w:sz="4" w:space="0" w:color="auto"/>
              <w:left w:val="single" w:sz="4" w:space="0" w:color="auto"/>
              <w:bottom w:val="single" w:sz="4" w:space="0" w:color="auto"/>
              <w:right w:val="single" w:sz="4" w:space="0" w:color="auto"/>
            </w:tcBorders>
            <w:hideMark/>
          </w:tcPr>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718BB" w:rsidRDefault="00E718BB" w:rsidP="006238C7">
            <w:pPr>
              <w:pStyle w:val="a3"/>
              <w:jc w:val="center"/>
              <w:rPr>
                <w:rFonts w:cstheme="minorHAnsi"/>
              </w:rPr>
            </w:pPr>
          </w:p>
          <w:p w:rsidR="00E718BB" w:rsidRDefault="00E718BB" w:rsidP="006238C7">
            <w:pPr>
              <w:pStyle w:val="a3"/>
              <w:jc w:val="center"/>
              <w:rPr>
                <w:rFonts w:cstheme="minorHAnsi"/>
              </w:rPr>
            </w:pPr>
          </w:p>
          <w:p w:rsidR="000C432A" w:rsidRPr="006238C7" w:rsidRDefault="000C432A" w:rsidP="006238C7">
            <w:pPr>
              <w:pStyle w:val="a3"/>
              <w:jc w:val="center"/>
              <w:rPr>
                <w:rFonts w:cstheme="minorHAnsi"/>
              </w:rPr>
            </w:pPr>
            <w:r w:rsidRPr="006238C7">
              <w:rPr>
                <w:rFonts w:cstheme="minorHAnsi"/>
              </w:rPr>
              <w:t>3</w:t>
            </w:r>
          </w:p>
        </w:tc>
        <w:tc>
          <w:tcPr>
            <w:tcW w:w="5528" w:type="dxa"/>
            <w:tcBorders>
              <w:top w:val="single" w:sz="4" w:space="0" w:color="auto"/>
              <w:left w:val="single" w:sz="4" w:space="0" w:color="auto"/>
              <w:bottom w:val="single" w:sz="4" w:space="0" w:color="auto"/>
              <w:right w:val="single" w:sz="4" w:space="0" w:color="auto"/>
            </w:tcBorders>
          </w:tcPr>
          <w:p w:rsidR="007B40B8" w:rsidRPr="007B40B8" w:rsidRDefault="007B40B8" w:rsidP="007B40B8">
            <w:pPr>
              <w:pStyle w:val="TableParagraph"/>
              <w:jc w:val="both"/>
              <w:rPr>
                <w:rFonts w:asciiTheme="minorHAnsi" w:hAnsiTheme="minorHAnsi" w:cstheme="minorHAnsi"/>
                <w:b/>
                <w:bCs/>
              </w:rPr>
            </w:pPr>
            <w:r w:rsidRPr="007B40B8">
              <w:rPr>
                <w:rFonts w:asciiTheme="minorHAnsi" w:hAnsiTheme="minorHAnsi" w:cstheme="minorHAnsi"/>
                <w:b/>
                <w:bCs/>
              </w:rPr>
              <w:t xml:space="preserve">ΠΡΟΜΗΘΕΙΑ ΑΜΜΟΥ. </w:t>
            </w:r>
          </w:p>
          <w:p w:rsidR="007B40B8" w:rsidRDefault="007B40B8" w:rsidP="007B40B8">
            <w:pPr>
              <w:pStyle w:val="TableParagraph"/>
              <w:jc w:val="both"/>
              <w:rPr>
                <w:rFonts w:asciiTheme="minorHAnsi" w:hAnsiTheme="minorHAnsi" w:cstheme="minorHAnsi"/>
                <w:bCs/>
              </w:rPr>
            </w:pPr>
            <w:r w:rsidRPr="007B40B8">
              <w:rPr>
                <w:rFonts w:asciiTheme="minorHAnsi" w:hAnsiTheme="minorHAnsi" w:cstheme="minorHAnsi"/>
                <w:bCs/>
              </w:rPr>
              <w:t xml:space="preserve">Άμμος ποταμίσια η οποία θα πρέπει να είναι κοσκινισμένη, απαλλαγμένη από πέτρες και ρίζες, </w:t>
            </w:r>
            <w:proofErr w:type="spellStart"/>
            <w:r w:rsidRPr="007B40B8">
              <w:rPr>
                <w:rFonts w:asciiTheme="minorHAnsi" w:hAnsiTheme="minorHAnsi" w:cstheme="minorHAnsi"/>
                <w:bCs/>
              </w:rPr>
              <w:t>κοκκομετρίας</w:t>
            </w:r>
            <w:proofErr w:type="spellEnd"/>
            <w:r w:rsidRPr="007B40B8">
              <w:rPr>
                <w:rFonts w:asciiTheme="minorHAnsi" w:hAnsiTheme="minorHAnsi" w:cstheme="minorHAnsi"/>
                <w:bCs/>
              </w:rPr>
              <w:t xml:space="preserve"> 0,25mm  έως 2mm. Η άμμος θα πρέπει να προέρχεται από μέρος που επιτρέπεται νομίμως η αμμοληψία.</w:t>
            </w:r>
          </w:p>
          <w:p w:rsidR="007B40B8" w:rsidRPr="007B40B8" w:rsidRDefault="007B40B8" w:rsidP="007B40B8">
            <w:pPr>
              <w:pStyle w:val="TableParagraph"/>
              <w:jc w:val="both"/>
              <w:rPr>
                <w:rFonts w:asciiTheme="minorHAnsi" w:hAnsiTheme="minorHAnsi" w:cstheme="minorHAnsi"/>
                <w:bCs/>
              </w:rPr>
            </w:pPr>
          </w:p>
          <w:p w:rsidR="007B40B8" w:rsidRDefault="007B40B8" w:rsidP="007B40B8">
            <w:pPr>
              <w:pStyle w:val="TableParagraph"/>
              <w:jc w:val="both"/>
              <w:rPr>
                <w:rFonts w:asciiTheme="minorHAnsi" w:hAnsiTheme="minorHAnsi" w:cstheme="minorHAnsi"/>
                <w:bCs/>
              </w:rPr>
            </w:pPr>
            <w:r w:rsidRPr="007B40B8">
              <w:rPr>
                <w:rFonts w:asciiTheme="minorHAnsi" w:hAnsiTheme="minorHAnsi" w:cstheme="minorHAnsi"/>
                <w:bCs/>
              </w:rPr>
              <w:t xml:space="preserve">Αντί της ποταμίσιας άμμου μπορεί να χρησιμοποιηθεί άμμος από ορυχείο ή άλλο μέρος απ’ όπου επιτρέπεται νομίμως η αμμοληψία και θα είναι πλυμένη, απαλλαγμένη από χλωριούχο νάτριο και κοσκινισμένη της ίδιας </w:t>
            </w:r>
            <w:proofErr w:type="spellStart"/>
            <w:r w:rsidRPr="007B40B8">
              <w:rPr>
                <w:rFonts w:asciiTheme="minorHAnsi" w:hAnsiTheme="minorHAnsi" w:cstheme="minorHAnsi"/>
                <w:bCs/>
              </w:rPr>
              <w:t>κοκκομετρίας</w:t>
            </w:r>
            <w:proofErr w:type="spellEnd"/>
            <w:r w:rsidRPr="007B40B8">
              <w:rPr>
                <w:rFonts w:asciiTheme="minorHAnsi" w:hAnsiTheme="minorHAnsi" w:cstheme="minorHAnsi"/>
                <w:bCs/>
              </w:rPr>
              <w:t>.</w:t>
            </w:r>
          </w:p>
          <w:p w:rsidR="007B40B8" w:rsidRPr="007B40B8" w:rsidRDefault="007B40B8" w:rsidP="007B40B8">
            <w:pPr>
              <w:pStyle w:val="TableParagraph"/>
              <w:jc w:val="both"/>
              <w:rPr>
                <w:rFonts w:asciiTheme="minorHAnsi" w:hAnsiTheme="minorHAnsi" w:cstheme="minorHAnsi"/>
                <w:bCs/>
              </w:rPr>
            </w:pPr>
          </w:p>
          <w:p w:rsidR="007B40B8" w:rsidRPr="007B40B8" w:rsidRDefault="007B40B8" w:rsidP="007B40B8">
            <w:pPr>
              <w:pStyle w:val="TableParagraph"/>
              <w:jc w:val="both"/>
              <w:rPr>
                <w:rFonts w:asciiTheme="minorHAnsi" w:hAnsiTheme="minorHAnsi" w:cstheme="minorHAnsi"/>
                <w:bCs/>
              </w:rPr>
            </w:pPr>
            <w:r w:rsidRPr="007B40B8">
              <w:rPr>
                <w:rFonts w:asciiTheme="minorHAnsi" w:hAnsiTheme="minorHAnsi" w:cstheme="minorHAnsi"/>
                <w:bCs/>
              </w:rPr>
              <w:t xml:space="preserve">Για τη συντήρηση και αποκατάσταση περιοχών που έχει φθαρεί ο χλοοτάπητας απαιτείται η χρήση ποταμίσιας άμμου για την βελτίωση της σύστασης του εδαφικού υποστρώματος πριν την εγκατάσταση του νέου χλοοτάπητα.  </w:t>
            </w:r>
          </w:p>
          <w:p w:rsidR="007B40B8" w:rsidRPr="007B40B8" w:rsidRDefault="007B40B8" w:rsidP="007B40B8">
            <w:pPr>
              <w:pStyle w:val="TableParagraph"/>
              <w:jc w:val="both"/>
              <w:rPr>
                <w:rFonts w:asciiTheme="minorHAnsi" w:hAnsiTheme="minorHAnsi" w:cstheme="minorHAnsi"/>
                <w:bCs/>
              </w:rPr>
            </w:pPr>
            <w:r w:rsidRPr="007B40B8">
              <w:rPr>
                <w:rFonts w:asciiTheme="minorHAnsi" w:hAnsiTheme="minorHAnsi" w:cstheme="minorHAnsi"/>
                <w:bCs/>
              </w:rPr>
              <w:t>Η άμμος θα πρέπει να είναι συσκευασμένη σε μεγάλα σακιά των 1.500,00 κιλών που αντιστοιχεί σε 1 m3.</w:t>
            </w:r>
          </w:p>
          <w:p w:rsidR="00E718BB" w:rsidRDefault="007B40B8" w:rsidP="007B40B8">
            <w:pPr>
              <w:pStyle w:val="a3"/>
              <w:rPr>
                <w:rFonts w:eastAsia="Arial" w:cstheme="minorHAnsi"/>
                <w:bCs/>
              </w:rPr>
            </w:pPr>
            <w:r w:rsidRPr="007B40B8">
              <w:rPr>
                <w:rFonts w:eastAsia="Arial" w:cstheme="minorHAnsi"/>
                <w:bCs/>
              </w:rPr>
              <w:t>Στην τιμή περιλαμβάνεται το κόστος προμήθειας καθώς και το κόστος της φορτοεκφόρτωσης του υπό προμήθεια είδους σε χώρο και χρόνο που θα υποδείξει η αρμόδια υπηρεσία.</w:t>
            </w:r>
          </w:p>
          <w:p w:rsidR="007B40B8" w:rsidRPr="007B40B8" w:rsidRDefault="007B40B8" w:rsidP="007B40B8">
            <w:pPr>
              <w:pStyle w:val="a3"/>
              <w:rPr>
                <w:rFonts w:eastAsia="Arial" w:cstheme="minorHAnsi"/>
                <w:bCs/>
              </w:rPr>
            </w:pPr>
          </w:p>
        </w:tc>
        <w:tc>
          <w:tcPr>
            <w:tcW w:w="1701" w:type="dxa"/>
            <w:tcBorders>
              <w:top w:val="single" w:sz="4" w:space="0" w:color="auto"/>
              <w:left w:val="single" w:sz="4" w:space="0" w:color="auto"/>
              <w:bottom w:val="single" w:sz="4" w:space="0" w:color="auto"/>
              <w:right w:val="single" w:sz="4" w:space="0" w:color="auto"/>
            </w:tcBorders>
          </w:tcPr>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0C432A" w:rsidRDefault="000C432A" w:rsidP="000C432A">
            <w:pPr>
              <w:jc w:val="center"/>
            </w:pPr>
            <w:r w:rsidRPr="007C3194">
              <w:rPr>
                <w:rFonts w:cstheme="minorHAnsi"/>
              </w:rPr>
              <w:t>ΝΑΙ</w:t>
            </w:r>
          </w:p>
        </w:tc>
        <w:tc>
          <w:tcPr>
            <w:tcW w:w="1418" w:type="dxa"/>
            <w:tcBorders>
              <w:top w:val="single" w:sz="4" w:space="0" w:color="auto"/>
              <w:left w:val="single" w:sz="4" w:space="0" w:color="auto"/>
              <w:bottom w:val="single" w:sz="4" w:space="0" w:color="auto"/>
              <w:right w:val="single" w:sz="4" w:space="0" w:color="auto"/>
            </w:tcBorders>
            <w:hideMark/>
          </w:tcPr>
          <w:p w:rsidR="000C432A" w:rsidRPr="006238C7" w:rsidRDefault="000C432A" w:rsidP="006238C7">
            <w:pPr>
              <w:pStyle w:val="a3"/>
              <w:jc w:val="center"/>
              <w:rPr>
                <w:rFonts w:cstheme="minorHAnsi"/>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432A" w:rsidRPr="006238C7" w:rsidRDefault="000C432A" w:rsidP="006238C7">
            <w:pPr>
              <w:pStyle w:val="a3"/>
              <w:jc w:val="center"/>
              <w:rPr>
                <w:rFonts w:cstheme="minorHAnsi"/>
                <w:lang w:val="en-US"/>
              </w:rPr>
            </w:pPr>
          </w:p>
        </w:tc>
      </w:tr>
      <w:tr w:rsidR="007B40B8" w:rsidRPr="006238C7" w:rsidTr="007B40B8">
        <w:tc>
          <w:tcPr>
            <w:tcW w:w="681" w:type="dxa"/>
            <w:tcBorders>
              <w:top w:val="single" w:sz="4" w:space="0" w:color="auto"/>
              <w:left w:val="single" w:sz="4" w:space="0" w:color="auto"/>
              <w:bottom w:val="single" w:sz="4" w:space="0" w:color="auto"/>
              <w:right w:val="single" w:sz="4" w:space="0" w:color="auto"/>
            </w:tcBorders>
          </w:tcPr>
          <w:p w:rsidR="007B40B8" w:rsidRDefault="007B40B8" w:rsidP="006238C7">
            <w:pPr>
              <w:pStyle w:val="a3"/>
              <w:jc w:val="center"/>
              <w:rPr>
                <w:rFonts w:cstheme="minorHAnsi"/>
              </w:rPr>
            </w:pPr>
          </w:p>
        </w:tc>
        <w:tc>
          <w:tcPr>
            <w:tcW w:w="5528" w:type="dxa"/>
            <w:tcBorders>
              <w:top w:val="single" w:sz="4" w:space="0" w:color="auto"/>
              <w:left w:val="single" w:sz="4" w:space="0" w:color="auto"/>
              <w:bottom w:val="single" w:sz="4" w:space="0" w:color="auto"/>
              <w:right w:val="single" w:sz="4" w:space="0" w:color="auto"/>
            </w:tcBorders>
          </w:tcPr>
          <w:p w:rsidR="007B40B8" w:rsidRPr="007B40B8" w:rsidRDefault="007B40B8" w:rsidP="007B40B8">
            <w:pPr>
              <w:pStyle w:val="a3"/>
              <w:jc w:val="center"/>
              <w:rPr>
                <w:rFonts w:cstheme="minorHAnsi"/>
                <w:b/>
                <w:bCs/>
              </w:rPr>
            </w:pPr>
            <w:r w:rsidRPr="007B40B8">
              <w:rPr>
                <w:rFonts w:cstheme="minorHAnsi"/>
                <w:b/>
                <w:bCs/>
              </w:rPr>
              <w:t>ΒΟΗΘΗΤΙΚΑ ΥΛΙΚΑ</w:t>
            </w:r>
          </w:p>
          <w:p w:rsidR="007B40B8" w:rsidRPr="007B40B8" w:rsidRDefault="007B40B8" w:rsidP="007B40B8">
            <w:pPr>
              <w:pStyle w:val="TableParagraph"/>
              <w:jc w:val="both"/>
              <w:rPr>
                <w:rFonts w:asciiTheme="minorHAnsi" w:hAnsiTheme="minorHAnsi" w:cstheme="minorHAnsi"/>
                <w:b/>
                <w:bCs/>
              </w:rPr>
            </w:pPr>
          </w:p>
        </w:tc>
        <w:tc>
          <w:tcPr>
            <w:tcW w:w="1701" w:type="dxa"/>
            <w:tcBorders>
              <w:top w:val="single" w:sz="4" w:space="0" w:color="auto"/>
              <w:left w:val="single" w:sz="4" w:space="0" w:color="auto"/>
              <w:bottom w:val="single" w:sz="4" w:space="0" w:color="auto"/>
              <w:right w:val="single" w:sz="4" w:space="0" w:color="auto"/>
            </w:tcBorders>
          </w:tcPr>
          <w:p w:rsidR="007B40B8" w:rsidRDefault="007B40B8" w:rsidP="000C432A">
            <w:pPr>
              <w:jc w:val="center"/>
              <w:rPr>
                <w:rFonts w:cstheme="minorHAnsi"/>
              </w:rPr>
            </w:pPr>
          </w:p>
        </w:tc>
        <w:tc>
          <w:tcPr>
            <w:tcW w:w="1418" w:type="dxa"/>
            <w:tcBorders>
              <w:top w:val="single" w:sz="4" w:space="0" w:color="auto"/>
              <w:left w:val="single" w:sz="4" w:space="0" w:color="auto"/>
              <w:bottom w:val="single" w:sz="4" w:space="0" w:color="auto"/>
              <w:right w:val="single" w:sz="4" w:space="0" w:color="auto"/>
            </w:tcBorders>
          </w:tcPr>
          <w:p w:rsidR="007B40B8" w:rsidRPr="006238C7" w:rsidRDefault="007B40B8" w:rsidP="006238C7">
            <w:pPr>
              <w:pStyle w:val="a3"/>
              <w:jc w:val="center"/>
              <w:rPr>
                <w:rFonts w:cstheme="minorHAnsi"/>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40B8" w:rsidRPr="006238C7" w:rsidRDefault="007B40B8" w:rsidP="006238C7">
            <w:pPr>
              <w:pStyle w:val="a3"/>
              <w:jc w:val="center"/>
              <w:rPr>
                <w:rFonts w:cstheme="minorHAnsi"/>
                <w:lang w:val="en-US"/>
              </w:rPr>
            </w:pPr>
          </w:p>
        </w:tc>
      </w:tr>
      <w:tr w:rsidR="00E87156" w:rsidRPr="006238C7" w:rsidTr="007B40B8">
        <w:tc>
          <w:tcPr>
            <w:tcW w:w="681" w:type="dxa"/>
            <w:tcBorders>
              <w:top w:val="single" w:sz="4" w:space="0" w:color="auto"/>
              <w:left w:val="single" w:sz="4" w:space="0" w:color="auto"/>
              <w:bottom w:val="single" w:sz="4" w:space="0" w:color="auto"/>
              <w:right w:val="single" w:sz="4" w:space="0" w:color="auto"/>
            </w:tcBorders>
            <w:hideMark/>
          </w:tcPr>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Pr="006238C7" w:rsidRDefault="00E87156" w:rsidP="006238C7">
            <w:pPr>
              <w:pStyle w:val="a3"/>
              <w:jc w:val="center"/>
              <w:rPr>
                <w:rFonts w:cstheme="minorHAnsi"/>
              </w:rPr>
            </w:pPr>
            <w:r w:rsidRPr="006238C7">
              <w:rPr>
                <w:rFonts w:cstheme="minorHAnsi"/>
              </w:rPr>
              <w:t>4</w:t>
            </w:r>
          </w:p>
        </w:tc>
        <w:tc>
          <w:tcPr>
            <w:tcW w:w="5528" w:type="dxa"/>
            <w:tcBorders>
              <w:top w:val="single" w:sz="4" w:space="0" w:color="auto"/>
              <w:left w:val="single" w:sz="4" w:space="0" w:color="auto"/>
              <w:bottom w:val="single" w:sz="4" w:space="0" w:color="auto"/>
              <w:right w:val="single" w:sz="4" w:space="0" w:color="auto"/>
            </w:tcBorders>
          </w:tcPr>
          <w:p w:rsidR="007B40B8" w:rsidRPr="007B40B8" w:rsidRDefault="007B40B8" w:rsidP="007B40B8">
            <w:pPr>
              <w:pStyle w:val="TableParagraph"/>
              <w:jc w:val="both"/>
              <w:rPr>
                <w:rFonts w:asciiTheme="minorHAnsi" w:hAnsiTheme="minorHAnsi" w:cstheme="minorHAnsi"/>
                <w:b/>
                <w:bCs/>
              </w:rPr>
            </w:pPr>
            <w:r w:rsidRPr="007B40B8">
              <w:rPr>
                <w:rFonts w:asciiTheme="minorHAnsi" w:hAnsiTheme="minorHAnsi" w:cstheme="minorHAnsi"/>
                <w:b/>
                <w:bCs/>
              </w:rPr>
              <w:t>ΠΡΟΜΗΘΕΙΑ ΚΟΛΛΑΣ ΠΟΛΥΟΥΡΕΘΑΝΗΣ ΔΥΟ ΣΥΣΤΑΤΙΚΩΝ.</w:t>
            </w:r>
          </w:p>
          <w:p w:rsidR="007B40B8" w:rsidRDefault="007B40B8" w:rsidP="007B40B8">
            <w:pPr>
              <w:pStyle w:val="TableParagraph"/>
              <w:jc w:val="both"/>
              <w:rPr>
                <w:rFonts w:asciiTheme="minorHAnsi" w:hAnsiTheme="minorHAnsi" w:cstheme="minorHAnsi"/>
              </w:rPr>
            </w:pPr>
            <w:r w:rsidRPr="007B40B8">
              <w:rPr>
                <w:rFonts w:asciiTheme="minorHAnsi" w:hAnsiTheme="minorHAnsi" w:cstheme="minorHAnsi"/>
              </w:rPr>
              <w:t xml:space="preserve"> Προμήθεια κόλλας πολυουρεθάνης δύο συστατικών, κατάλληλη για χρήση για σύνδεση τμημάτων συνθετικού χλοοτάπητα. Η κόλλα πρέπει να είναι πράσινου χρώματος, αδιάβροχη, με καλή πρόσφυση. </w:t>
            </w:r>
          </w:p>
          <w:p w:rsidR="007B40B8" w:rsidRDefault="007B40B8" w:rsidP="007B40B8">
            <w:pPr>
              <w:pStyle w:val="TableParagraph"/>
              <w:jc w:val="both"/>
              <w:rPr>
                <w:rFonts w:asciiTheme="minorHAnsi" w:hAnsiTheme="minorHAnsi" w:cstheme="minorHAnsi"/>
              </w:rPr>
            </w:pPr>
            <w:r w:rsidRPr="007B40B8">
              <w:rPr>
                <w:rFonts w:asciiTheme="minorHAnsi" w:hAnsiTheme="minorHAnsi" w:cstheme="minorHAnsi"/>
              </w:rPr>
              <w:t xml:space="preserve">Η ενδεικτική αναλογία ανάμιξης δυο συστατικών πρέπει να είναι 90:10. </w:t>
            </w:r>
          </w:p>
          <w:p w:rsidR="007B40B8" w:rsidRDefault="007B40B8" w:rsidP="007B40B8">
            <w:pPr>
              <w:pStyle w:val="TableParagraph"/>
              <w:jc w:val="both"/>
              <w:rPr>
                <w:rFonts w:asciiTheme="minorHAnsi" w:hAnsiTheme="minorHAnsi" w:cstheme="minorHAnsi"/>
              </w:rPr>
            </w:pPr>
          </w:p>
          <w:p w:rsidR="007B40B8" w:rsidRDefault="007B40B8" w:rsidP="007B40B8">
            <w:pPr>
              <w:pStyle w:val="TableParagraph"/>
              <w:jc w:val="both"/>
              <w:rPr>
                <w:rFonts w:asciiTheme="minorHAnsi" w:hAnsiTheme="minorHAnsi" w:cstheme="minorHAnsi"/>
              </w:rPr>
            </w:pPr>
            <w:r w:rsidRPr="007B40B8">
              <w:rPr>
                <w:rFonts w:asciiTheme="minorHAnsi" w:hAnsiTheme="minorHAnsi" w:cstheme="minorHAnsi"/>
              </w:rPr>
              <w:t xml:space="preserve">Το εύρος θερμοκρασίας εφαρμογής πρέπει να κυμαίνεται από 15 </w:t>
            </w:r>
            <w:proofErr w:type="spellStart"/>
            <w:r w:rsidRPr="007B40B8">
              <w:rPr>
                <w:rFonts w:asciiTheme="minorHAnsi" w:hAnsiTheme="minorHAnsi" w:cstheme="minorHAnsi"/>
              </w:rPr>
              <w:t>οC</w:t>
            </w:r>
            <w:proofErr w:type="spellEnd"/>
            <w:r w:rsidRPr="007B40B8">
              <w:rPr>
                <w:rFonts w:asciiTheme="minorHAnsi" w:hAnsiTheme="minorHAnsi" w:cstheme="minorHAnsi"/>
              </w:rPr>
              <w:t xml:space="preserve"> έως 35 </w:t>
            </w:r>
            <w:proofErr w:type="spellStart"/>
            <w:r w:rsidRPr="007B40B8">
              <w:rPr>
                <w:rFonts w:asciiTheme="minorHAnsi" w:hAnsiTheme="minorHAnsi" w:cstheme="minorHAnsi"/>
              </w:rPr>
              <w:t>οC</w:t>
            </w:r>
            <w:proofErr w:type="spellEnd"/>
            <w:r w:rsidRPr="007B40B8">
              <w:rPr>
                <w:rFonts w:asciiTheme="minorHAnsi" w:hAnsiTheme="minorHAnsi" w:cstheme="minorHAnsi"/>
              </w:rPr>
              <w:t xml:space="preserve">. </w:t>
            </w:r>
          </w:p>
          <w:p w:rsidR="007B40B8" w:rsidRDefault="007B40B8" w:rsidP="007B40B8">
            <w:pPr>
              <w:pStyle w:val="TableParagraph"/>
              <w:jc w:val="both"/>
              <w:rPr>
                <w:rFonts w:asciiTheme="minorHAnsi" w:hAnsiTheme="minorHAnsi" w:cstheme="minorHAnsi"/>
              </w:rPr>
            </w:pPr>
          </w:p>
          <w:p w:rsidR="007B40B8" w:rsidRDefault="007B40B8" w:rsidP="007B40B8">
            <w:pPr>
              <w:pStyle w:val="TableParagraph"/>
              <w:jc w:val="both"/>
              <w:rPr>
                <w:rFonts w:asciiTheme="minorHAnsi" w:hAnsiTheme="minorHAnsi" w:cstheme="minorHAnsi"/>
              </w:rPr>
            </w:pPr>
            <w:r w:rsidRPr="007B40B8">
              <w:rPr>
                <w:rFonts w:asciiTheme="minorHAnsi" w:hAnsiTheme="minorHAnsi" w:cstheme="minorHAnsi"/>
              </w:rPr>
              <w:t xml:space="preserve">Ο μέγιστος χρόνος εφαρμογής μετά την ανάμιξη πρέπει να είναι περίπου 45 λεπτά. </w:t>
            </w:r>
          </w:p>
          <w:p w:rsidR="007B40B8" w:rsidRDefault="007B40B8" w:rsidP="007B40B8">
            <w:pPr>
              <w:pStyle w:val="TableParagraph"/>
              <w:jc w:val="both"/>
              <w:rPr>
                <w:rFonts w:asciiTheme="minorHAnsi" w:hAnsiTheme="minorHAnsi" w:cstheme="minorHAnsi"/>
              </w:rPr>
            </w:pPr>
          </w:p>
          <w:p w:rsidR="007B40B8" w:rsidRDefault="007B40B8" w:rsidP="007B40B8">
            <w:pPr>
              <w:pStyle w:val="TableParagraph"/>
              <w:jc w:val="both"/>
              <w:rPr>
                <w:rFonts w:asciiTheme="minorHAnsi" w:hAnsiTheme="minorHAnsi" w:cstheme="minorHAnsi"/>
              </w:rPr>
            </w:pPr>
            <w:r w:rsidRPr="007B40B8">
              <w:rPr>
                <w:rFonts w:asciiTheme="minorHAnsi" w:hAnsiTheme="minorHAnsi" w:cstheme="minorHAnsi"/>
              </w:rPr>
              <w:t xml:space="preserve">Η ενδεικτική κατανάλωση πρέπει να κυμαίνεται από 0,4kgr-0.5kgr ανά τρέχον μετρό ταινίας σύνδεσης. </w:t>
            </w:r>
          </w:p>
          <w:p w:rsidR="007B40B8" w:rsidRDefault="007B40B8" w:rsidP="007B40B8">
            <w:pPr>
              <w:pStyle w:val="TableParagraph"/>
              <w:jc w:val="both"/>
              <w:rPr>
                <w:rFonts w:asciiTheme="minorHAnsi" w:hAnsiTheme="minorHAnsi" w:cstheme="minorHAnsi"/>
              </w:rPr>
            </w:pPr>
          </w:p>
          <w:p w:rsidR="007B40B8" w:rsidRDefault="007B40B8" w:rsidP="007B40B8">
            <w:pPr>
              <w:pStyle w:val="TableParagraph"/>
              <w:jc w:val="both"/>
              <w:rPr>
                <w:rFonts w:asciiTheme="minorHAnsi" w:hAnsiTheme="minorHAnsi" w:cstheme="minorHAnsi"/>
              </w:rPr>
            </w:pPr>
            <w:r w:rsidRPr="007B40B8">
              <w:rPr>
                <w:rFonts w:asciiTheme="minorHAnsi" w:hAnsiTheme="minorHAnsi" w:cstheme="minorHAnsi"/>
              </w:rPr>
              <w:t>Προς απόδειξη της ποιοτικής κατοχύρωσης του προσφερόμενου είδους, πρέπει να υποβληθούν από τον διαγωνιζόμενο στην τεχνική του προσφορά, επί ποινή αποκλεισμού, κατά σειρά τα παρακάτω δικαιολογητικά:</w:t>
            </w:r>
          </w:p>
          <w:p w:rsidR="007B40B8" w:rsidRDefault="007B40B8" w:rsidP="007B40B8">
            <w:pPr>
              <w:pStyle w:val="TableParagraph"/>
              <w:jc w:val="both"/>
              <w:rPr>
                <w:rFonts w:asciiTheme="minorHAnsi" w:hAnsiTheme="minorHAnsi" w:cstheme="minorHAnsi"/>
              </w:rPr>
            </w:pPr>
          </w:p>
          <w:p w:rsidR="007B40B8" w:rsidRDefault="007B40B8" w:rsidP="007B40B8">
            <w:pPr>
              <w:pStyle w:val="TableParagraph"/>
              <w:jc w:val="both"/>
              <w:rPr>
                <w:rFonts w:asciiTheme="minorHAnsi" w:hAnsiTheme="minorHAnsi" w:cstheme="minorHAnsi"/>
              </w:rPr>
            </w:pPr>
            <w:r w:rsidRPr="007B40B8">
              <w:rPr>
                <w:rFonts w:asciiTheme="minorHAnsi" w:hAnsiTheme="minorHAnsi" w:cstheme="minorHAnsi"/>
              </w:rPr>
              <w:t xml:space="preserve"> • Πιστοποιητικά εν ισχύ του παραγωγού του υπό προμήθεια είδους σύμφωνα με το πρότυπο ISO 9001 για την «Διαχείριση ποιότητας» ή ισοδύναμου με πεδίο πιστοποίησης την παραγωγή προϊόντων συγκόλλησης. </w:t>
            </w:r>
          </w:p>
          <w:p w:rsidR="007B40B8" w:rsidRDefault="007B40B8" w:rsidP="007B40B8">
            <w:pPr>
              <w:pStyle w:val="TableParagraph"/>
              <w:jc w:val="both"/>
              <w:rPr>
                <w:rFonts w:asciiTheme="minorHAnsi" w:hAnsiTheme="minorHAnsi" w:cstheme="minorHAnsi"/>
              </w:rPr>
            </w:pPr>
          </w:p>
          <w:p w:rsidR="007B40B8" w:rsidRDefault="007B40B8" w:rsidP="007B40B8">
            <w:pPr>
              <w:pStyle w:val="TableParagraph"/>
              <w:jc w:val="both"/>
              <w:rPr>
                <w:rFonts w:asciiTheme="minorHAnsi" w:hAnsiTheme="minorHAnsi" w:cstheme="minorHAnsi"/>
              </w:rPr>
            </w:pPr>
            <w:r w:rsidRPr="007B40B8">
              <w:rPr>
                <w:rFonts w:asciiTheme="minorHAnsi" w:hAnsiTheme="minorHAnsi" w:cstheme="minorHAnsi"/>
              </w:rPr>
              <w:t>• Προσπέκτους ή τεχνικά φυλλάδια που θα επαληθεύουν τα τεχνικά χαρακτηριστικά του προσφερόμενου υλικού</w:t>
            </w:r>
            <w:r>
              <w:rPr>
                <w:rFonts w:asciiTheme="minorHAnsi" w:hAnsiTheme="minorHAnsi" w:cstheme="minorHAnsi"/>
              </w:rPr>
              <w:t>.</w:t>
            </w:r>
          </w:p>
          <w:p w:rsidR="007B40B8" w:rsidRDefault="007B40B8" w:rsidP="007B40B8">
            <w:pPr>
              <w:pStyle w:val="TableParagraph"/>
              <w:jc w:val="both"/>
              <w:rPr>
                <w:rFonts w:asciiTheme="minorHAnsi" w:hAnsiTheme="minorHAnsi" w:cstheme="minorHAnsi"/>
              </w:rPr>
            </w:pPr>
          </w:p>
          <w:p w:rsidR="007B40B8" w:rsidRDefault="007B40B8" w:rsidP="007B40B8">
            <w:pPr>
              <w:pStyle w:val="TableParagraph"/>
              <w:jc w:val="both"/>
              <w:rPr>
                <w:rFonts w:asciiTheme="minorHAnsi" w:hAnsiTheme="minorHAnsi" w:cstheme="minorHAnsi"/>
              </w:rPr>
            </w:pPr>
            <w:r w:rsidRPr="007B40B8">
              <w:rPr>
                <w:rFonts w:asciiTheme="minorHAnsi" w:hAnsiTheme="minorHAnsi" w:cstheme="minorHAnsi"/>
              </w:rPr>
              <w:t xml:space="preserve">• Δελτίο δεδομένων ασφαλείας του προσφερόμενου υλικού • Αναφορά ελέγχου αντοχής των ενώσεων και συμμόρφωσης με τις οδηγίες της FIFA κατά ΕΝ12228:2013 ή ισοδύναμου. </w:t>
            </w:r>
          </w:p>
          <w:p w:rsidR="007B40B8" w:rsidRDefault="007B40B8" w:rsidP="007B40B8">
            <w:pPr>
              <w:pStyle w:val="TableParagraph"/>
              <w:jc w:val="both"/>
              <w:rPr>
                <w:rFonts w:asciiTheme="minorHAnsi" w:hAnsiTheme="minorHAnsi" w:cstheme="minorHAnsi"/>
              </w:rPr>
            </w:pPr>
          </w:p>
          <w:p w:rsidR="007B40B8" w:rsidRDefault="007B40B8" w:rsidP="007B40B8">
            <w:pPr>
              <w:pStyle w:val="TableParagraph"/>
              <w:jc w:val="both"/>
              <w:rPr>
                <w:rFonts w:asciiTheme="minorHAnsi" w:hAnsiTheme="minorHAnsi" w:cstheme="minorHAnsi"/>
              </w:rPr>
            </w:pPr>
            <w:r w:rsidRPr="007B40B8">
              <w:rPr>
                <w:rFonts w:asciiTheme="minorHAnsi" w:hAnsiTheme="minorHAnsi" w:cstheme="minorHAnsi"/>
              </w:rPr>
              <w:t>Σε συσκευασία των 28 κιλών.</w:t>
            </w:r>
          </w:p>
          <w:p w:rsidR="007B40B8" w:rsidRPr="007B40B8" w:rsidRDefault="007B40B8" w:rsidP="007B40B8">
            <w:pPr>
              <w:pStyle w:val="TableParagraph"/>
              <w:jc w:val="both"/>
              <w:rPr>
                <w:rFonts w:asciiTheme="minorHAnsi" w:hAnsiTheme="minorHAnsi" w:cstheme="minorHAnsi"/>
              </w:rPr>
            </w:pPr>
          </w:p>
          <w:p w:rsidR="007B40B8" w:rsidRPr="007B40B8" w:rsidRDefault="007B40B8" w:rsidP="007B40B8">
            <w:pPr>
              <w:pStyle w:val="TableParagraph"/>
              <w:jc w:val="both"/>
              <w:rPr>
                <w:rFonts w:asciiTheme="minorHAnsi" w:hAnsiTheme="minorHAnsi" w:cstheme="minorHAnsi"/>
              </w:rPr>
            </w:pPr>
            <w:r w:rsidRPr="007B40B8">
              <w:rPr>
                <w:rFonts w:asciiTheme="minorHAnsi" w:hAnsiTheme="minorHAnsi" w:cstheme="minorHAnsi"/>
              </w:rPr>
              <w:t xml:space="preserve">Στην τιμή περιλαμβάνεται το κόστος προμήθειας καθώς και το κόστος της φορτοεκφόρτωσης του υπό προμήθεια είδους σε χώρο και χρόνο που θα υποδείξει η αρμόδια υπηρεσία. </w:t>
            </w:r>
          </w:p>
          <w:p w:rsidR="00E718BB" w:rsidRPr="006238C7" w:rsidRDefault="00E718BB" w:rsidP="00C0379A">
            <w:pPr>
              <w:pStyle w:val="a3"/>
              <w:rPr>
                <w:rFonts w:cstheme="minorHAnsi"/>
              </w:rPr>
            </w:pPr>
          </w:p>
        </w:tc>
        <w:tc>
          <w:tcPr>
            <w:tcW w:w="1701" w:type="dxa"/>
            <w:tcBorders>
              <w:top w:val="single" w:sz="4" w:space="0" w:color="auto"/>
              <w:left w:val="single" w:sz="4" w:space="0" w:color="auto"/>
              <w:bottom w:val="single" w:sz="4" w:space="0" w:color="auto"/>
              <w:right w:val="single" w:sz="4" w:space="0" w:color="auto"/>
            </w:tcBorders>
          </w:tcPr>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E87156" w:rsidRDefault="00E87156" w:rsidP="000C432A">
            <w:pPr>
              <w:jc w:val="center"/>
            </w:pPr>
            <w:r w:rsidRPr="007C3194">
              <w:rPr>
                <w:rFonts w:cstheme="minorHAnsi"/>
              </w:rPr>
              <w:t>ΝΑΙ</w:t>
            </w:r>
          </w:p>
        </w:tc>
        <w:tc>
          <w:tcPr>
            <w:tcW w:w="1418" w:type="dxa"/>
            <w:tcBorders>
              <w:top w:val="single" w:sz="4" w:space="0" w:color="auto"/>
              <w:left w:val="single" w:sz="4" w:space="0" w:color="auto"/>
              <w:bottom w:val="single" w:sz="4" w:space="0" w:color="auto"/>
              <w:right w:val="single" w:sz="4" w:space="0" w:color="auto"/>
            </w:tcBorders>
            <w:hideMark/>
          </w:tcPr>
          <w:p w:rsidR="00E87156" w:rsidRPr="006238C7" w:rsidRDefault="00E87156" w:rsidP="006238C7">
            <w:pPr>
              <w:pStyle w:val="a3"/>
              <w:jc w:val="center"/>
              <w:rPr>
                <w:rFonts w:cstheme="minorHAnsi"/>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7156" w:rsidRPr="006238C7" w:rsidRDefault="00E87156" w:rsidP="006238C7">
            <w:pPr>
              <w:pStyle w:val="a3"/>
              <w:jc w:val="center"/>
              <w:rPr>
                <w:rFonts w:cstheme="minorHAnsi"/>
                <w:lang w:val="en-US"/>
              </w:rPr>
            </w:pPr>
          </w:p>
        </w:tc>
      </w:tr>
      <w:tr w:rsidR="00E87156" w:rsidRPr="006238C7" w:rsidTr="007B40B8">
        <w:tc>
          <w:tcPr>
            <w:tcW w:w="681" w:type="dxa"/>
            <w:tcBorders>
              <w:top w:val="single" w:sz="4" w:space="0" w:color="auto"/>
              <w:left w:val="single" w:sz="4" w:space="0" w:color="auto"/>
              <w:bottom w:val="single" w:sz="4" w:space="0" w:color="auto"/>
              <w:right w:val="single" w:sz="4" w:space="0" w:color="auto"/>
            </w:tcBorders>
            <w:hideMark/>
          </w:tcPr>
          <w:p w:rsidR="00E718BB" w:rsidRPr="007B40B8" w:rsidRDefault="00E718BB" w:rsidP="006238C7">
            <w:pPr>
              <w:pStyle w:val="a3"/>
              <w:jc w:val="center"/>
              <w:rPr>
                <w:rFonts w:cstheme="minorHAnsi"/>
              </w:rPr>
            </w:pPr>
          </w:p>
          <w:p w:rsidR="00E718BB" w:rsidRPr="007B40B8" w:rsidRDefault="00E718BB" w:rsidP="006238C7">
            <w:pPr>
              <w:pStyle w:val="a3"/>
              <w:jc w:val="center"/>
              <w:rPr>
                <w:rFonts w:cstheme="minorHAnsi"/>
              </w:rPr>
            </w:pPr>
          </w:p>
          <w:p w:rsidR="00E718BB" w:rsidRPr="007B40B8" w:rsidRDefault="00E718BB" w:rsidP="006238C7">
            <w:pPr>
              <w:pStyle w:val="a3"/>
              <w:jc w:val="center"/>
              <w:rPr>
                <w:rFonts w:cstheme="minorHAnsi"/>
              </w:rPr>
            </w:pPr>
          </w:p>
          <w:p w:rsidR="00E718BB" w:rsidRPr="007B40B8" w:rsidRDefault="00E718BB" w:rsidP="006238C7">
            <w:pPr>
              <w:pStyle w:val="a3"/>
              <w:jc w:val="center"/>
              <w:rPr>
                <w:rFonts w:cstheme="minorHAnsi"/>
              </w:rPr>
            </w:pPr>
          </w:p>
          <w:p w:rsidR="00E718BB" w:rsidRPr="007B40B8" w:rsidRDefault="00E718BB" w:rsidP="006238C7">
            <w:pPr>
              <w:pStyle w:val="a3"/>
              <w:jc w:val="center"/>
              <w:rPr>
                <w:rFonts w:cstheme="minorHAnsi"/>
              </w:rPr>
            </w:pPr>
          </w:p>
          <w:p w:rsidR="00E87156" w:rsidRPr="007B40B8" w:rsidRDefault="00E87156" w:rsidP="006238C7">
            <w:pPr>
              <w:pStyle w:val="a3"/>
              <w:jc w:val="center"/>
              <w:rPr>
                <w:rFonts w:cstheme="minorHAnsi"/>
              </w:rPr>
            </w:pPr>
            <w:r w:rsidRPr="007B40B8">
              <w:rPr>
                <w:rFonts w:cstheme="minorHAnsi"/>
              </w:rPr>
              <w:t>5</w:t>
            </w:r>
          </w:p>
        </w:tc>
        <w:tc>
          <w:tcPr>
            <w:tcW w:w="5528" w:type="dxa"/>
            <w:tcBorders>
              <w:top w:val="single" w:sz="4" w:space="0" w:color="auto"/>
              <w:left w:val="single" w:sz="4" w:space="0" w:color="auto"/>
              <w:bottom w:val="single" w:sz="4" w:space="0" w:color="auto"/>
              <w:right w:val="single" w:sz="4" w:space="0" w:color="auto"/>
            </w:tcBorders>
          </w:tcPr>
          <w:p w:rsidR="007B40B8" w:rsidRPr="007B40B8" w:rsidRDefault="007B40B8" w:rsidP="00EC41DE">
            <w:pPr>
              <w:pStyle w:val="TableParagraph"/>
              <w:jc w:val="both"/>
              <w:rPr>
                <w:rFonts w:asciiTheme="minorHAnsi" w:hAnsiTheme="minorHAnsi" w:cstheme="minorHAnsi"/>
                <w:b/>
                <w:bCs/>
              </w:rPr>
            </w:pPr>
            <w:r w:rsidRPr="007B40B8">
              <w:rPr>
                <w:rFonts w:asciiTheme="minorHAnsi" w:hAnsiTheme="minorHAnsi" w:cstheme="minorHAnsi"/>
                <w:b/>
                <w:bCs/>
              </w:rPr>
              <w:t>ΠΡΟΜΗΘΕΙΑ ΤΑΙΝΙΑΣ ΣΥΝΔΕΣΗΣ.</w:t>
            </w:r>
          </w:p>
          <w:p w:rsidR="007B40B8" w:rsidRPr="007B40B8" w:rsidRDefault="007B40B8" w:rsidP="007B40B8">
            <w:pPr>
              <w:pStyle w:val="TableParagraph"/>
              <w:jc w:val="both"/>
              <w:rPr>
                <w:rFonts w:asciiTheme="minorHAnsi" w:hAnsiTheme="minorHAnsi" w:cstheme="minorHAnsi"/>
              </w:rPr>
            </w:pPr>
            <w:r w:rsidRPr="007B40B8">
              <w:rPr>
                <w:rFonts w:asciiTheme="minorHAnsi" w:hAnsiTheme="minorHAnsi" w:cstheme="minorHAnsi"/>
              </w:rPr>
              <w:t xml:space="preserve"> Προμήθεια ταινίας σύνδεσης για τη στερέωση ρολών συνθετικού χλοοτάπητα στη θέση τους και τη σήμανση γραμμών για διάφορους αθλητικούς χώρους. </w:t>
            </w:r>
          </w:p>
          <w:p w:rsidR="007B40B8" w:rsidRPr="007B40B8" w:rsidRDefault="007B40B8" w:rsidP="007B40B8">
            <w:pPr>
              <w:pStyle w:val="TableParagraph"/>
              <w:jc w:val="both"/>
              <w:rPr>
                <w:rFonts w:asciiTheme="minorHAnsi" w:hAnsiTheme="minorHAnsi" w:cstheme="minorHAnsi"/>
              </w:rPr>
            </w:pPr>
            <w:r w:rsidRPr="007B40B8">
              <w:rPr>
                <w:rFonts w:asciiTheme="minorHAnsi" w:hAnsiTheme="minorHAnsi" w:cstheme="minorHAnsi"/>
              </w:rPr>
              <w:t>Τεχνικά χαρακτηριστικά:</w:t>
            </w:r>
          </w:p>
          <w:p w:rsidR="007B40B8" w:rsidRPr="007B40B8" w:rsidRDefault="007B40B8" w:rsidP="007B40B8">
            <w:pPr>
              <w:pStyle w:val="TableParagraph"/>
              <w:jc w:val="both"/>
              <w:rPr>
                <w:rFonts w:asciiTheme="minorHAnsi" w:hAnsiTheme="minorHAnsi" w:cstheme="minorHAnsi"/>
              </w:rPr>
            </w:pPr>
            <w:r w:rsidRPr="007B40B8">
              <w:rPr>
                <w:rFonts w:asciiTheme="minorHAnsi" w:hAnsiTheme="minorHAnsi" w:cstheme="minorHAnsi"/>
              </w:rPr>
              <w:t>-Πάχος: περίπου 0,5mm.</w:t>
            </w:r>
          </w:p>
          <w:p w:rsidR="007B40B8" w:rsidRPr="007B40B8" w:rsidRDefault="007B40B8" w:rsidP="007B40B8">
            <w:pPr>
              <w:pStyle w:val="TableParagraph"/>
              <w:jc w:val="both"/>
              <w:rPr>
                <w:rFonts w:asciiTheme="minorHAnsi" w:hAnsiTheme="minorHAnsi" w:cstheme="minorHAnsi"/>
              </w:rPr>
            </w:pPr>
            <w:r w:rsidRPr="007B40B8">
              <w:rPr>
                <w:rFonts w:asciiTheme="minorHAnsi" w:hAnsiTheme="minorHAnsi" w:cstheme="minorHAnsi"/>
              </w:rPr>
              <w:t>-Ενδεικτικό Πλάτος ταινίας ρολού: περίπου 300</w:t>
            </w:r>
            <w:r w:rsidRPr="007B40B8">
              <w:rPr>
                <w:rFonts w:asciiTheme="minorHAnsi" w:hAnsiTheme="minorHAnsi" w:cstheme="minorHAnsi"/>
                <w:lang w:val="en-US"/>
              </w:rPr>
              <w:t>m</w:t>
            </w:r>
            <w:r w:rsidRPr="007B40B8">
              <w:rPr>
                <w:rFonts w:asciiTheme="minorHAnsi" w:hAnsiTheme="minorHAnsi" w:cstheme="minorHAnsi"/>
              </w:rPr>
              <w:t>m και όχι μικρότερο από 250</w:t>
            </w:r>
            <w:r w:rsidRPr="007B40B8">
              <w:rPr>
                <w:rFonts w:asciiTheme="minorHAnsi" w:hAnsiTheme="minorHAnsi" w:cstheme="minorHAnsi"/>
                <w:lang w:val="en-US"/>
              </w:rPr>
              <w:t>mm</w:t>
            </w:r>
            <w:r w:rsidRPr="007B40B8">
              <w:rPr>
                <w:rFonts w:asciiTheme="minorHAnsi" w:hAnsiTheme="minorHAnsi" w:cstheme="minorHAnsi"/>
              </w:rPr>
              <w:t>.</w:t>
            </w:r>
          </w:p>
          <w:p w:rsidR="007B40B8" w:rsidRPr="007B40B8" w:rsidRDefault="007B40B8" w:rsidP="007B40B8">
            <w:pPr>
              <w:pStyle w:val="TableParagraph"/>
              <w:jc w:val="both"/>
              <w:rPr>
                <w:rFonts w:asciiTheme="minorHAnsi" w:hAnsiTheme="minorHAnsi" w:cstheme="minorHAnsi"/>
              </w:rPr>
            </w:pPr>
            <w:r w:rsidRPr="007B40B8">
              <w:rPr>
                <w:rFonts w:asciiTheme="minorHAnsi" w:hAnsiTheme="minorHAnsi" w:cstheme="minorHAnsi"/>
              </w:rPr>
              <w:t xml:space="preserve">-Ενδεικτικό Μήκος ρολού: 300m. </w:t>
            </w:r>
          </w:p>
          <w:p w:rsidR="007B40B8" w:rsidRPr="007B40B8" w:rsidRDefault="007B40B8" w:rsidP="007B40B8">
            <w:pPr>
              <w:pStyle w:val="TableParagraph"/>
              <w:jc w:val="both"/>
              <w:rPr>
                <w:rFonts w:asciiTheme="minorHAnsi" w:hAnsiTheme="minorHAnsi" w:cstheme="minorHAnsi"/>
              </w:rPr>
            </w:pPr>
            <w:r w:rsidRPr="007B40B8">
              <w:rPr>
                <w:rFonts w:asciiTheme="minorHAnsi" w:hAnsiTheme="minorHAnsi" w:cstheme="minorHAnsi"/>
              </w:rPr>
              <w:t xml:space="preserve">Προς απόδειξη της ποιοτικής κατοχύρωσης του προσφερόμενου είδους, πρέπει να υποβληθούν από τον διαγωνιζόμενο στην τεχνική του προσφορά, επί ποινή αποκλεισμού, κατά σειρά τα παρακάτω δικαιολογητικά: </w:t>
            </w:r>
          </w:p>
          <w:p w:rsidR="007B40B8" w:rsidRPr="007B40B8" w:rsidRDefault="007B40B8" w:rsidP="007B40B8">
            <w:pPr>
              <w:pStyle w:val="TableParagraph"/>
              <w:jc w:val="both"/>
              <w:rPr>
                <w:rFonts w:asciiTheme="minorHAnsi" w:hAnsiTheme="minorHAnsi" w:cstheme="minorHAnsi"/>
              </w:rPr>
            </w:pPr>
            <w:r w:rsidRPr="007B40B8">
              <w:rPr>
                <w:rFonts w:asciiTheme="minorHAnsi" w:hAnsiTheme="minorHAnsi" w:cstheme="minorHAnsi"/>
              </w:rPr>
              <w:t xml:space="preserve">• Πιστοποιητικά εν ισχύ του παραγωγού του υπό προμήθεια είδους σύμφωνα με το πρότυπο ISO 9001 για την «Διαχείριση ποιότητας» ή ισοδύναμου με πεδίο πιστοποίησης την παραγωγή προϊόντων συγκόλλησης. </w:t>
            </w:r>
          </w:p>
          <w:p w:rsidR="007B40B8" w:rsidRPr="007B40B8" w:rsidRDefault="007B40B8" w:rsidP="007B40B8">
            <w:pPr>
              <w:pStyle w:val="TableParagraph"/>
              <w:jc w:val="both"/>
              <w:rPr>
                <w:rFonts w:asciiTheme="minorHAnsi" w:hAnsiTheme="minorHAnsi" w:cstheme="minorHAnsi"/>
              </w:rPr>
            </w:pPr>
            <w:r w:rsidRPr="007B40B8">
              <w:rPr>
                <w:rFonts w:asciiTheme="minorHAnsi" w:hAnsiTheme="minorHAnsi" w:cstheme="minorHAnsi"/>
              </w:rPr>
              <w:t>• Προσπέκτους ή τεχνικά φυλλάδια που θα επαληθεύουν τα τεχνικά χαρακτηριστικά του προσφερόμενου υλικού.</w:t>
            </w:r>
          </w:p>
          <w:p w:rsidR="007B40B8" w:rsidRPr="007B40B8" w:rsidRDefault="007B40B8" w:rsidP="007B40B8">
            <w:pPr>
              <w:pStyle w:val="TableParagraph"/>
              <w:jc w:val="both"/>
              <w:rPr>
                <w:rFonts w:asciiTheme="minorHAnsi" w:hAnsiTheme="minorHAnsi" w:cstheme="minorHAnsi"/>
              </w:rPr>
            </w:pPr>
            <w:r w:rsidRPr="007B40B8">
              <w:rPr>
                <w:rFonts w:asciiTheme="minorHAnsi" w:hAnsiTheme="minorHAnsi" w:cstheme="minorHAnsi"/>
              </w:rPr>
              <w:t xml:space="preserve"> Στην τιμή περιλαμβάνεται το κόστος προμήθειας καθώς και το κόστος της φορτοεκφόρτωσης του υπό προμήθεια είδους σε χώρο και χρόνο που θα υποδείξει η αρμόδια υπηρεσία.</w:t>
            </w:r>
          </w:p>
          <w:p w:rsidR="00E718BB" w:rsidRPr="007B40B8" w:rsidRDefault="00E718BB" w:rsidP="00E718BB">
            <w:pPr>
              <w:pStyle w:val="a3"/>
              <w:rPr>
                <w:rFonts w:cstheme="minorHAnsi"/>
              </w:rPr>
            </w:pPr>
          </w:p>
        </w:tc>
        <w:tc>
          <w:tcPr>
            <w:tcW w:w="1701" w:type="dxa"/>
            <w:tcBorders>
              <w:top w:val="single" w:sz="4" w:space="0" w:color="auto"/>
              <w:left w:val="single" w:sz="4" w:space="0" w:color="auto"/>
              <w:bottom w:val="single" w:sz="4" w:space="0" w:color="auto"/>
              <w:right w:val="single" w:sz="4" w:space="0" w:color="auto"/>
            </w:tcBorders>
          </w:tcPr>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E87156" w:rsidRDefault="00E87156" w:rsidP="000C432A">
            <w:pPr>
              <w:jc w:val="center"/>
            </w:pPr>
            <w:r w:rsidRPr="007C3194">
              <w:rPr>
                <w:rFonts w:cstheme="minorHAnsi"/>
              </w:rPr>
              <w:t>ΝΑΙ</w:t>
            </w:r>
          </w:p>
        </w:tc>
        <w:tc>
          <w:tcPr>
            <w:tcW w:w="1418" w:type="dxa"/>
            <w:tcBorders>
              <w:top w:val="single" w:sz="4" w:space="0" w:color="auto"/>
              <w:left w:val="single" w:sz="4" w:space="0" w:color="auto"/>
              <w:bottom w:val="single" w:sz="4" w:space="0" w:color="auto"/>
              <w:right w:val="single" w:sz="4" w:space="0" w:color="auto"/>
            </w:tcBorders>
            <w:hideMark/>
          </w:tcPr>
          <w:p w:rsidR="00E87156" w:rsidRPr="006238C7" w:rsidRDefault="00E87156" w:rsidP="006238C7">
            <w:pPr>
              <w:pStyle w:val="a3"/>
              <w:jc w:val="center"/>
              <w:rPr>
                <w:rFonts w:cstheme="minorHAnsi"/>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7156" w:rsidRPr="007B40B8" w:rsidRDefault="00E87156" w:rsidP="006238C7">
            <w:pPr>
              <w:pStyle w:val="a3"/>
              <w:jc w:val="center"/>
              <w:rPr>
                <w:rFonts w:cstheme="minorHAnsi"/>
              </w:rPr>
            </w:pPr>
          </w:p>
        </w:tc>
      </w:tr>
      <w:tr w:rsidR="00E87156" w:rsidRPr="006238C7" w:rsidTr="000C432A">
        <w:tc>
          <w:tcPr>
            <w:tcW w:w="681" w:type="dxa"/>
            <w:tcBorders>
              <w:top w:val="single" w:sz="4" w:space="0" w:color="auto"/>
              <w:left w:val="single" w:sz="4" w:space="0" w:color="auto"/>
              <w:bottom w:val="single" w:sz="4" w:space="0" w:color="auto"/>
              <w:right w:val="single" w:sz="4" w:space="0" w:color="auto"/>
            </w:tcBorders>
            <w:hideMark/>
          </w:tcPr>
          <w:p w:rsidR="00EC41DE" w:rsidRDefault="00EC41DE" w:rsidP="006238C7">
            <w:pPr>
              <w:pStyle w:val="a3"/>
              <w:jc w:val="center"/>
              <w:rPr>
                <w:rFonts w:cstheme="minorHAnsi"/>
              </w:rPr>
            </w:pPr>
          </w:p>
          <w:p w:rsidR="00EC41DE" w:rsidRDefault="00EC41DE" w:rsidP="006238C7">
            <w:pPr>
              <w:pStyle w:val="a3"/>
              <w:jc w:val="center"/>
              <w:rPr>
                <w:rFonts w:cstheme="minorHAnsi"/>
              </w:rPr>
            </w:pPr>
          </w:p>
          <w:p w:rsidR="00EC41DE" w:rsidRDefault="00EC41DE" w:rsidP="006238C7">
            <w:pPr>
              <w:pStyle w:val="a3"/>
              <w:jc w:val="center"/>
              <w:rPr>
                <w:rFonts w:cstheme="minorHAnsi"/>
              </w:rPr>
            </w:pPr>
          </w:p>
          <w:p w:rsidR="00E87156" w:rsidRPr="006238C7" w:rsidRDefault="00EC41DE" w:rsidP="006238C7">
            <w:pPr>
              <w:pStyle w:val="a3"/>
              <w:jc w:val="center"/>
              <w:rPr>
                <w:rFonts w:cstheme="minorHAnsi"/>
              </w:rPr>
            </w:pPr>
            <w:r>
              <w:rPr>
                <w:rFonts w:cstheme="minorHAnsi"/>
              </w:rPr>
              <w:t>6</w:t>
            </w:r>
          </w:p>
        </w:tc>
        <w:tc>
          <w:tcPr>
            <w:tcW w:w="5528" w:type="dxa"/>
            <w:tcBorders>
              <w:top w:val="single" w:sz="4" w:space="0" w:color="auto"/>
              <w:left w:val="single" w:sz="4" w:space="0" w:color="auto"/>
              <w:bottom w:val="single" w:sz="4" w:space="0" w:color="auto"/>
              <w:right w:val="single" w:sz="4" w:space="0" w:color="auto"/>
            </w:tcBorders>
            <w:hideMark/>
          </w:tcPr>
          <w:p w:rsidR="00EC41DE" w:rsidRDefault="00EC41DE" w:rsidP="00EC41DE">
            <w:pPr>
              <w:pStyle w:val="TableParagraph"/>
              <w:jc w:val="both"/>
              <w:rPr>
                <w:rFonts w:asciiTheme="minorHAnsi" w:hAnsiTheme="minorHAnsi" w:cstheme="minorHAnsi"/>
              </w:rPr>
            </w:pPr>
            <w:bookmarkStart w:id="0" w:name="_Hlk163644710"/>
            <w:r w:rsidRPr="00EC41DE">
              <w:rPr>
                <w:rFonts w:asciiTheme="minorHAnsi" w:hAnsiTheme="minorHAnsi" w:cstheme="minorHAnsi"/>
              </w:rPr>
              <w:t xml:space="preserve">Ο προμηθευτής είναι υποχρεωμένος να λάβει όλα τα κατάλληλα μέτρα, για τη συσκευασία, μεταφορά, φορτοεκφόρτωση και παράδοση του προς προμήθεια είδους. </w:t>
            </w:r>
          </w:p>
          <w:p w:rsidR="00EC41DE" w:rsidRDefault="00EC41DE" w:rsidP="00EC41DE">
            <w:pPr>
              <w:pStyle w:val="TableParagraph"/>
              <w:jc w:val="both"/>
              <w:rPr>
                <w:rFonts w:asciiTheme="minorHAnsi" w:hAnsiTheme="minorHAnsi" w:cstheme="minorHAnsi"/>
              </w:rPr>
            </w:pPr>
          </w:p>
          <w:p w:rsidR="00EC41DE" w:rsidRDefault="00EC41DE" w:rsidP="00EC41DE">
            <w:pPr>
              <w:pStyle w:val="TableParagraph"/>
              <w:jc w:val="both"/>
              <w:rPr>
                <w:rFonts w:asciiTheme="minorHAnsi" w:hAnsiTheme="minorHAnsi" w:cstheme="minorHAnsi"/>
              </w:rPr>
            </w:pPr>
            <w:r w:rsidRPr="00EC41DE">
              <w:rPr>
                <w:rFonts w:asciiTheme="minorHAnsi" w:hAnsiTheme="minorHAnsi" w:cstheme="minorHAnsi"/>
              </w:rPr>
              <w:t xml:space="preserve">Επίσης ο προμηθευτής βαρύνετε για κάθε ζημιά που πιθανόν να γίνει από υπαιτιότητα του ίδιου ή του προσωπικού του κατά την τοποθέτηση των ειδών στους χώρους που θα υποδείξει ο Δήμος. </w:t>
            </w:r>
            <w:bookmarkEnd w:id="0"/>
          </w:p>
          <w:p w:rsidR="00EC41DE" w:rsidRDefault="00EC41DE" w:rsidP="00EC41DE">
            <w:pPr>
              <w:pStyle w:val="TableParagraph"/>
              <w:jc w:val="both"/>
              <w:rPr>
                <w:rFonts w:asciiTheme="minorHAnsi" w:hAnsiTheme="minorHAnsi" w:cstheme="minorHAnsi"/>
              </w:rPr>
            </w:pPr>
          </w:p>
          <w:p w:rsidR="00EC41DE" w:rsidRDefault="00EC41DE" w:rsidP="00EC41DE">
            <w:pPr>
              <w:pStyle w:val="TableParagraph"/>
              <w:jc w:val="both"/>
              <w:rPr>
                <w:rFonts w:asciiTheme="minorHAnsi" w:hAnsiTheme="minorHAnsi" w:cstheme="minorHAnsi"/>
              </w:rPr>
            </w:pPr>
            <w:r w:rsidRPr="00EC41DE">
              <w:rPr>
                <w:rFonts w:asciiTheme="minorHAnsi" w:hAnsiTheme="minorHAnsi" w:cstheme="minorHAnsi"/>
              </w:rPr>
              <w:t>Ο προμηθευτής είναι υποχρεωμένος να παραδώσει την προμήθεια συνοδευόμενα με όσα προβλέπονται και απαιτούνται από την παρούσα διακήρυξη, σύμφωνα με τα συμβατικά στοιχεία και με την προσφορά.</w:t>
            </w:r>
          </w:p>
          <w:p w:rsidR="00EC41DE" w:rsidRPr="00EC41DE" w:rsidRDefault="00EC41DE" w:rsidP="00EC41DE">
            <w:pPr>
              <w:pStyle w:val="TableParagraph"/>
              <w:jc w:val="both"/>
              <w:rPr>
                <w:rFonts w:asciiTheme="minorHAnsi" w:hAnsiTheme="minorHAnsi" w:cstheme="minorHAnsi"/>
              </w:rPr>
            </w:pPr>
          </w:p>
          <w:p w:rsidR="00EC41DE" w:rsidRPr="00EC41DE" w:rsidRDefault="00EC41DE" w:rsidP="00EC41DE">
            <w:pPr>
              <w:pStyle w:val="TableParagraph"/>
              <w:jc w:val="both"/>
              <w:rPr>
                <w:rFonts w:asciiTheme="minorHAnsi" w:hAnsiTheme="minorHAnsi" w:cstheme="minorHAnsi"/>
              </w:rPr>
            </w:pPr>
            <w:r w:rsidRPr="00EC41DE">
              <w:rPr>
                <w:rFonts w:asciiTheme="minorHAnsi" w:hAnsiTheme="minorHAnsi" w:cstheme="minorHAnsi"/>
              </w:rPr>
              <w:t xml:space="preserve">Οι συσκευασίες να είναι καλά συντηρημένες, στεγνές, χωρίς φθορές.  </w:t>
            </w:r>
          </w:p>
          <w:p w:rsidR="00EC41DE" w:rsidRDefault="00EC41DE" w:rsidP="00EC41DE">
            <w:pPr>
              <w:pStyle w:val="TableParagraph"/>
              <w:jc w:val="both"/>
              <w:rPr>
                <w:rFonts w:asciiTheme="minorHAnsi" w:hAnsiTheme="minorHAnsi" w:cstheme="minorHAnsi"/>
              </w:rPr>
            </w:pPr>
            <w:r w:rsidRPr="00EC41DE">
              <w:rPr>
                <w:rFonts w:asciiTheme="minorHAnsi" w:hAnsiTheme="minorHAnsi" w:cstheme="minorHAnsi"/>
              </w:rPr>
              <w:t>Θα πρέπει να έχουν την ανάλογη σ</w:t>
            </w:r>
            <w:r w:rsidR="00E44DFF">
              <w:rPr>
                <w:rFonts w:asciiTheme="minorHAnsi" w:hAnsiTheme="minorHAnsi" w:cstheme="minorHAnsi"/>
              </w:rPr>
              <w:t>υσκευασία για την μεταφορά τους.</w:t>
            </w:r>
          </w:p>
          <w:p w:rsidR="00E44DFF" w:rsidRDefault="00E44DFF" w:rsidP="00EC41DE">
            <w:pPr>
              <w:pStyle w:val="TableParagraph"/>
              <w:jc w:val="both"/>
              <w:rPr>
                <w:rFonts w:asciiTheme="minorHAnsi" w:hAnsiTheme="minorHAnsi" w:cstheme="minorHAnsi"/>
              </w:rPr>
            </w:pPr>
          </w:p>
          <w:p w:rsidR="00E44DFF" w:rsidRPr="00EC41DE" w:rsidRDefault="00E44DFF" w:rsidP="00EC41DE">
            <w:pPr>
              <w:pStyle w:val="TableParagraph"/>
              <w:jc w:val="both"/>
              <w:rPr>
                <w:rFonts w:asciiTheme="minorHAnsi" w:hAnsiTheme="minorHAnsi" w:cstheme="minorHAnsi"/>
              </w:rPr>
            </w:pPr>
          </w:p>
          <w:p w:rsidR="00EC41DE" w:rsidRPr="00EC41DE" w:rsidRDefault="00EC41DE" w:rsidP="00EC41DE">
            <w:pPr>
              <w:pStyle w:val="TableParagraph"/>
              <w:jc w:val="both"/>
              <w:rPr>
                <w:rFonts w:asciiTheme="minorHAnsi" w:hAnsiTheme="minorHAnsi" w:cstheme="minorHAnsi"/>
              </w:rPr>
            </w:pPr>
            <w:r w:rsidRPr="00EC41DE">
              <w:rPr>
                <w:rFonts w:asciiTheme="minorHAnsi" w:hAnsiTheme="minorHAnsi" w:cstheme="minorHAnsi"/>
              </w:rPr>
              <w:t>Η παραλαβή της προμήθειας θα γίνει άπαξ ή τμηματικά ανάλογα με τις ανάγκες και κατόπιν εντολής της αρμόδιας υπηρεσία.</w:t>
            </w:r>
          </w:p>
          <w:p w:rsidR="00E87156" w:rsidRPr="006238C7" w:rsidRDefault="00E87156">
            <w:pPr>
              <w:pStyle w:val="a3"/>
              <w:rPr>
                <w:rFonts w:cstheme="minorHAnsi"/>
              </w:rPr>
            </w:pPr>
          </w:p>
        </w:tc>
        <w:tc>
          <w:tcPr>
            <w:tcW w:w="1701" w:type="dxa"/>
            <w:tcBorders>
              <w:top w:val="single" w:sz="4" w:space="0" w:color="auto"/>
              <w:left w:val="single" w:sz="4" w:space="0" w:color="auto"/>
              <w:bottom w:val="single" w:sz="4" w:space="0" w:color="auto"/>
              <w:right w:val="single" w:sz="4" w:space="0" w:color="auto"/>
            </w:tcBorders>
            <w:hideMark/>
          </w:tcPr>
          <w:p w:rsidR="00EC41DE" w:rsidRDefault="00EC41DE" w:rsidP="000C432A">
            <w:pPr>
              <w:jc w:val="center"/>
            </w:pPr>
          </w:p>
          <w:p w:rsidR="00EC41DE" w:rsidRDefault="00EC41DE" w:rsidP="000C432A">
            <w:pPr>
              <w:jc w:val="center"/>
            </w:pPr>
          </w:p>
          <w:p w:rsidR="00EC41DE" w:rsidRDefault="00EC41DE" w:rsidP="000C432A">
            <w:pPr>
              <w:jc w:val="center"/>
            </w:pPr>
          </w:p>
          <w:p w:rsidR="00E87156" w:rsidRDefault="00EC41DE" w:rsidP="000C432A">
            <w:pPr>
              <w:jc w:val="center"/>
            </w:pPr>
            <w:r>
              <w:t>ΝΑΙ</w:t>
            </w:r>
          </w:p>
        </w:tc>
        <w:tc>
          <w:tcPr>
            <w:tcW w:w="1418" w:type="dxa"/>
            <w:tcBorders>
              <w:top w:val="single" w:sz="4" w:space="0" w:color="auto"/>
              <w:left w:val="single" w:sz="4" w:space="0" w:color="auto"/>
              <w:bottom w:val="single" w:sz="4" w:space="0" w:color="auto"/>
              <w:right w:val="single" w:sz="4" w:space="0" w:color="auto"/>
            </w:tcBorders>
            <w:hideMark/>
          </w:tcPr>
          <w:p w:rsidR="00E87156" w:rsidRPr="00EC41DE" w:rsidRDefault="00E87156" w:rsidP="006238C7">
            <w:pPr>
              <w:pStyle w:val="a3"/>
              <w:jc w:val="center"/>
              <w:rPr>
                <w:rFonts w:cs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7156" w:rsidRPr="00EC41DE" w:rsidRDefault="00E87156" w:rsidP="006238C7">
            <w:pPr>
              <w:pStyle w:val="a3"/>
              <w:jc w:val="center"/>
              <w:rPr>
                <w:rFonts w:cstheme="minorHAnsi"/>
              </w:rPr>
            </w:pPr>
          </w:p>
        </w:tc>
      </w:tr>
      <w:tr w:rsidR="00EC41DE" w:rsidRPr="006238C7" w:rsidTr="000C432A">
        <w:tc>
          <w:tcPr>
            <w:tcW w:w="681" w:type="dxa"/>
            <w:tcBorders>
              <w:top w:val="single" w:sz="4" w:space="0" w:color="auto"/>
              <w:left w:val="single" w:sz="4" w:space="0" w:color="auto"/>
              <w:bottom w:val="single" w:sz="4" w:space="0" w:color="auto"/>
              <w:right w:val="single" w:sz="4" w:space="0" w:color="auto"/>
            </w:tcBorders>
          </w:tcPr>
          <w:p w:rsidR="00EC41DE" w:rsidRDefault="00EC41DE" w:rsidP="006238C7">
            <w:pPr>
              <w:pStyle w:val="a3"/>
              <w:jc w:val="center"/>
              <w:rPr>
                <w:rFonts w:cstheme="minorHAnsi"/>
              </w:rPr>
            </w:pPr>
            <w:r>
              <w:rPr>
                <w:rFonts w:cstheme="minorHAnsi"/>
              </w:rPr>
              <w:lastRenderedPageBreak/>
              <w:t>7</w:t>
            </w:r>
          </w:p>
        </w:tc>
        <w:tc>
          <w:tcPr>
            <w:tcW w:w="5528" w:type="dxa"/>
            <w:tcBorders>
              <w:top w:val="single" w:sz="4" w:space="0" w:color="auto"/>
              <w:left w:val="single" w:sz="4" w:space="0" w:color="auto"/>
              <w:bottom w:val="single" w:sz="4" w:space="0" w:color="auto"/>
              <w:right w:val="single" w:sz="4" w:space="0" w:color="auto"/>
            </w:tcBorders>
          </w:tcPr>
          <w:p w:rsidR="00EC41DE" w:rsidRDefault="00EC41DE" w:rsidP="00EC41DE">
            <w:pPr>
              <w:pStyle w:val="TableParagraph"/>
              <w:jc w:val="both"/>
              <w:rPr>
                <w:rFonts w:asciiTheme="minorHAnsi" w:hAnsiTheme="minorHAnsi" w:cstheme="minorHAnsi"/>
              </w:rPr>
            </w:pPr>
            <w:r w:rsidRPr="00EC41DE">
              <w:rPr>
                <w:rFonts w:asciiTheme="minorHAnsi" w:hAnsiTheme="minorHAnsi" w:cstheme="minorHAnsi"/>
              </w:rPr>
              <w:t>Τα προς προμήθεια είδη θα παραδοθούν ως εξής:</w:t>
            </w:r>
          </w:p>
          <w:p w:rsidR="00EC41DE" w:rsidRPr="00EC41DE" w:rsidRDefault="00EC41DE" w:rsidP="00EC41DE">
            <w:pPr>
              <w:pStyle w:val="TableParagraph"/>
              <w:jc w:val="both"/>
              <w:rPr>
                <w:rFonts w:asciiTheme="minorHAnsi" w:hAnsiTheme="minorHAnsi" w:cstheme="minorHAnsi"/>
              </w:rPr>
            </w:pPr>
          </w:p>
          <w:p w:rsidR="00EC41DE" w:rsidRDefault="00EC41DE" w:rsidP="00EC41DE">
            <w:pPr>
              <w:pStyle w:val="TableParagraph"/>
              <w:jc w:val="both"/>
              <w:rPr>
                <w:rFonts w:asciiTheme="minorHAnsi" w:hAnsiTheme="minorHAnsi" w:cstheme="minorHAnsi"/>
              </w:rPr>
            </w:pPr>
            <w:r w:rsidRPr="00EC41DE">
              <w:rPr>
                <w:rFonts w:asciiTheme="minorHAnsi" w:hAnsiTheme="minorHAnsi" w:cstheme="minorHAnsi"/>
              </w:rPr>
              <w:t>Α) Στα τρία δημοτικά γήπεδα με φυσικό χλοοτάπητα (Δημοτικό Στάδιο Μυτιλήνης «</w:t>
            </w:r>
            <w:proofErr w:type="spellStart"/>
            <w:r w:rsidRPr="00EC41DE">
              <w:rPr>
                <w:rFonts w:asciiTheme="minorHAnsi" w:hAnsiTheme="minorHAnsi" w:cstheme="minorHAnsi"/>
              </w:rPr>
              <w:t>Ταρλάς</w:t>
            </w:r>
            <w:proofErr w:type="spellEnd"/>
            <w:r w:rsidRPr="00EC41DE">
              <w:rPr>
                <w:rFonts w:asciiTheme="minorHAnsi" w:hAnsiTheme="minorHAnsi" w:cstheme="minorHAnsi"/>
              </w:rPr>
              <w:t xml:space="preserve">», Δημοτικό γήπεδο «Γεώργιος Σκούφος», Δημοτικό γήπεδο </w:t>
            </w:r>
            <w:proofErr w:type="spellStart"/>
            <w:r w:rsidRPr="00EC41DE">
              <w:rPr>
                <w:rFonts w:asciiTheme="minorHAnsi" w:hAnsiTheme="minorHAnsi" w:cstheme="minorHAnsi"/>
              </w:rPr>
              <w:t>Πλωμαρίου</w:t>
            </w:r>
            <w:proofErr w:type="spellEnd"/>
            <w:r w:rsidRPr="00EC41DE">
              <w:rPr>
                <w:rFonts w:asciiTheme="minorHAnsi" w:hAnsiTheme="minorHAnsi" w:cstheme="minorHAnsi"/>
              </w:rPr>
              <w:t xml:space="preserve"> «</w:t>
            </w:r>
            <w:proofErr w:type="spellStart"/>
            <w:r w:rsidRPr="00EC41DE">
              <w:rPr>
                <w:rFonts w:asciiTheme="minorHAnsi" w:hAnsiTheme="minorHAnsi" w:cstheme="minorHAnsi"/>
              </w:rPr>
              <w:t>Μιχαλέλειο</w:t>
            </w:r>
            <w:proofErr w:type="spellEnd"/>
            <w:r w:rsidRPr="00EC41DE">
              <w:rPr>
                <w:rFonts w:asciiTheme="minorHAnsi" w:hAnsiTheme="minorHAnsi" w:cstheme="minorHAnsi"/>
              </w:rPr>
              <w:t xml:space="preserve">») θα παραδοθεί  έως τέλος Σεπτεμβρίου 2024 η άμμος ποταμού. </w:t>
            </w:r>
            <w:bookmarkStart w:id="1" w:name="_GoBack"/>
            <w:bookmarkEnd w:id="1"/>
          </w:p>
          <w:p w:rsidR="00EC41DE" w:rsidRPr="00EC41DE" w:rsidRDefault="00EC41DE" w:rsidP="00EC41DE">
            <w:pPr>
              <w:pStyle w:val="TableParagraph"/>
              <w:jc w:val="both"/>
              <w:rPr>
                <w:rFonts w:asciiTheme="minorHAnsi" w:hAnsiTheme="minorHAnsi" w:cstheme="minorHAnsi"/>
              </w:rPr>
            </w:pPr>
          </w:p>
          <w:p w:rsidR="00EC41DE" w:rsidRPr="00EC41DE" w:rsidRDefault="00EC41DE" w:rsidP="00EC41DE">
            <w:pPr>
              <w:pStyle w:val="TableParagraph"/>
              <w:jc w:val="both"/>
              <w:rPr>
                <w:rFonts w:asciiTheme="minorHAnsi" w:hAnsiTheme="minorHAnsi" w:cstheme="minorHAnsi"/>
              </w:rPr>
            </w:pPr>
            <w:r w:rsidRPr="00EC41DE">
              <w:rPr>
                <w:rFonts w:asciiTheme="minorHAnsi" w:hAnsiTheme="minorHAnsi" w:cstheme="minorHAnsi"/>
              </w:rPr>
              <w:t xml:space="preserve">Β) Στα δέκα πέντε δημοτικά  γήπεδα με συνθετικό χλοοτάπητα (Δημοτικό γήπεδο Λουτρών, Δημοτικό γήπεδο Αγίας Μαρίνας Μυτιλήνης, Δημοτικό γήπεδο Μόριας Μυτιλήνης, Δημοτικό γήπεδο </w:t>
            </w:r>
            <w:proofErr w:type="spellStart"/>
            <w:r w:rsidRPr="00EC41DE">
              <w:rPr>
                <w:rFonts w:asciiTheme="minorHAnsi" w:hAnsiTheme="minorHAnsi" w:cstheme="minorHAnsi"/>
              </w:rPr>
              <w:t>Παπάδου</w:t>
            </w:r>
            <w:proofErr w:type="spellEnd"/>
            <w:r w:rsidRPr="00EC41DE">
              <w:rPr>
                <w:rFonts w:asciiTheme="minorHAnsi" w:hAnsiTheme="minorHAnsi" w:cstheme="minorHAnsi"/>
              </w:rPr>
              <w:t xml:space="preserve"> Γέρας, Δημοτικό γήπεδο Κάτω Τρίτους Ευεργέτουλα, Δημοτικό γήπεδο Σκοπέλου Γέρας 8χ8, Δημοτικό γήπεδο Αγιάσου  «</w:t>
            </w:r>
            <w:proofErr w:type="spellStart"/>
            <w:r w:rsidRPr="00EC41DE">
              <w:rPr>
                <w:rFonts w:asciiTheme="minorHAnsi" w:hAnsiTheme="minorHAnsi" w:cstheme="minorHAnsi"/>
              </w:rPr>
              <w:t>Χριστοφίδειο</w:t>
            </w:r>
            <w:proofErr w:type="spellEnd"/>
            <w:r w:rsidRPr="00EC41DE">
              <w:rPr>
                <w:rFonts w:asciiTheme="minorHAnsi" w:hAnsiTheme="minorHAnsi" w:cstheme="minorHAnsi"/>
              </w:rPr>
              <w:t xml:space="preserve">», Δημοτικό γήπεδο «Παναγιώτη </w:t>
            </w:r>
            <w:proofErr w:type="spellStart"/>
            <w:r w:rsidRPr="00EC41DE">
              <w:rPr>
                <w:rFonts w:asciiTheme="minorHAnsi" w:hAnsiTheme="minorHAnsi" w:cstheme="minorHAnsi"/>
              </w:rPr>
              <w:t>Σαλταμάρα</w:t>
            </w:r>
            <w:proofErr w:type="spellEnd"/>
            <w:r w:rsidRPr="00EC41DE">
              <w:rPr>
                <w:rFonts w:asciiTheme="minorHAnsi" w:hAnsiTheme="minorHAnsi" w:cstheme="minorHAnsi"/>
              </w:rPr>
              <w:t xml:space="preserve">», Δημοτικό γήπεδο Αγίας Μαρίνας 5χ5, Δημοτικό γήπεδο ποδοσφαίρου 5χ5 – </w:t>
            </w:r>
            <w:proofErr w:type="spellStart"/>
            <w:r w:rsidRPr="00EC41DE">
              <w:rPr>
                <w:rFonts w:asciiTheme="minorHAnsi" w:hAnsiTheme="minorHAnsi" w:cstheme="minorHAnsi"/>
              </w:rPr>
              <w:t>Βουναράκι</w:t>
            </w:r>
            <w:proofErr w:type="spellEnd"/>
            <w:r w:rsidRPr="00EC41DE">
              <w:rPr>
                <w:rFonts w:asciiTheme="minorHAnsi" w:hAnsiTheme="minorHAnsi" w:cstheme="minorHAnsi"/>
              </w:rPr>
              <w:t xml:space="preserve"> Μυτιλήνης, Δημοτικό γήπεδο </w:t>
            </w:r>
            <w:proofErr w:type="spellStart"/>
            <w:r w:rsidRPr="00EC41DE">
              <w:rPr>
                <w:rFonts w:asciiTheme="minorHAnsi" w:hAnsiTheme="minorHAnsi" w:cstheme="minorHAnsi"/>
              </w:rPr>
              <w:t>Σκούντας</w:t>
            </w:r>
            <w:proofErr w:type="spellEnd"/>
            <w:r w:rsidRPr="00EC41DE">
              <w:rPr>
                <w:rFonts w:asciiTheme="minorHAnsi" w:hAnsiTheme="minorHAnsi" w:cstheme="minorHAnsi"/>
              </w:rPr>
              <w:t xml:space="preserve"> </w:t>
            </w:r>
            <w:proofErr w:type="spellStart"/>
            <w:r w:rsidRPr="00EC41DE">
              <w:rPr>
                <w:rFonts w:asciiTheme="minorHAnsi" w:hAnsiTheme="minorHAnsi" w:cstheme="minorHAnsi"/>
              </w:rPr>
              <w:t>Ευεργέτουλα</w:t>
            </w:r>
            <w:proofErr w:type="spellEnd"/>
            <w:r w:rsidRPr="00EC41DE">
              <w:rPr>
                <w:rFonts w:asciiTheme="minorHAnsi" w:hAnsiTheme="minorHAnsi" w:cstheme="minorHAnsi"/>
              </w:rPr>
              <w:t xml:space="preserve"> 5χ5, Δημοτικό γήπεδο Κάτω Τρίτους Ευεργέτουλα 5χ5, Δημοτικό γήπεδο Πλωμαρίου 5χ5, Δημοτικό γήπεδο </w:t>
            </w:r>
            <w:proofErr w:type="spellStart"/>
            <w:r w:rsidRPr="00EC41DE">
              <w:rPr>
                <w:rFonts w:asciiTheme="minorHAnsi" w:hAnsiTheme="minorHAnsi" w:cstheme="minorHAnsi"/>
              </w:rPr>
              <w:t>Αμπελικού</w:t>
            </w:r>
            <w:proofErr w:type="spellEnd"/>
            <w:r w:rsidRPr="00EC41DE">
              <w:rPr>
                <w:rFonts w:asciiTheme="minorHAnsi" w:hAnsiTheme="minorHAnsi" w:cstheme="minorHAnsi"/>
              </w:rPr>
              <w:t xml:space="preserve"> </w:t>
            </w:r>
            <w:proofErr w:type="spellStart"/>
            <w:r w:rsidRPr="00EC41DE">
              <w:rPr>
                <w:rFonts w:asciiTheme="minorHAnsi" w:hAnsiTheme="minorHAnsi" w:cstheme="minorHAnsi"/>
              </w:rPr>
              <w:t>Πλωμαρίου</w:t>
            </w:r>
            <w:proofErr w:type="spellEnd"/>
            <w:r w:rsidRPr="00EC41DE">
              <w:rPr>
                <w:rFonts w:asciiTheme="minorHAnsi" w:hAnsiTheme="minorHAnsi" w:cstheme="minorHAnsi"/>
              </w:rPr>
              <w:t xml:space="preserve"> 5χ5, Δημοτικό γήπεδο Χρυσομαλλούσας  7χ7) θα παραδοθούν έως τέλος Αυγούστου 2024 η </w:t>
            </w:r>
            <w:proofErr w:type="spellStart"/>
            <w:r w:rsidRPr="00EC41DE">
              <w:rPr>
                <w:rFonts w:asciiTheme="minorHAnsi" w:hAnsiTheme="minorHAnsi" w:cstheme="minorHAnsi"/>
              </w:rPr>
              <w:t>χαλαζιακή</w:t>
            </w:r>
            <w:proofErr w:type="spellEnd"/>
            <w:r w:rsidRPr="00EC41DE">
              <w:rPr>
                <w:rFonts w:asciiTheme="minorHAnsi" w:hAnsiTheme="minorHAnsi" w:cstheme="minorHAnsi"/>
              </w:rPr>
              <w:t xml:space="preserve"> άμμος – το καουτσούκ (ελαστικό κόκκων) – οι ταινίες συγκόλλησης και κόλλες δύο συστατικών για κόλληση συνθετικού χλοοτάπητα. </w:t>
            </w:r>
          </w:p>
          <w:p w:rsidR="00EC41DE" w:rsidRPr="00EC41DE" w:rsidRDefault="00EC41DE" w:rsidP="00EC41DE">
            <w:pPr>
              <w:pStyle w:val="TableParagraph"/>
              <w:jc w:val="both"/>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rsidR="00EC41DE" w:rsidRDefault="00EC41DE" w:rsidP="000C432A">
            <w:pPr>
              <w:jc w:val="center"/>
            </w:pPr>
          </w:p>
        </w:tc>
        <w:tc>
          <w:tcPr>
            <w:tcW w:w="1418" w:type="dxa"/>
            <w:tcBorders>
              <w:top w:val="single" w:sz="4" w:space="0" w:color="auto"/>
              <w:left w:val="single" w:sz="4" w:space="0" w:color="auto"/>
              <w:bottom w:val="single" w:sz="4" w:space="0" w:color="auto"/>
              <w:right w:val="single" w:sz="4" w:space="0" w:color="auto"/>
            </w:tcBorders>
          </w:tcPr>
          <w:p w:rsidR="00EC41DE" w:rsidRPr="00EC41DE" w:rsidRDefault="00EC41DE" w:rsidP="006238C7">
            <w:pPr>
              <w:pStyle w:val="a3"/>
              <w:jc w:val="center"/>
              <w:rPr>
                <w:rFonts w:cs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41DE" w:rsidRPr="00EC41DE" w:rsidRDefault="00EC41DE" w:rsidP="006238C7">
            <w:pPr>
              <w:pStyle w:val="a3"/>
              <w:jc w:val="center"/>
              <w:rPr>
                <w:rFonts w:cstheme="minorHAnsi"/>
              </w:rPr>
            </w:pPr>
          </w:p>
        </w:tc>
      </w:tr>
    </w:tbl>
    <w:p w:rsidR="006238C7" w:rsidRDefault="006238C7" w:rsidP="006238C7">
      <w:pPr>
        <w:pStyle w:val="a3"/>
        <w:jc w:val="both"/>
        <w:rPr>
          <w:rFonts w:ascii="Comic Sans MS" w:hAnsi="Comic Sans MS"/>
          <w:sz w:val="24"/>
          <w:szCs w:val="24"/>
        </w:rPr>
      </w:pPr>
    </w:p>
    <w:p w:rsidR="000C432A" w:rsidRDefault="000C432A" w:rsidP="006238C7">
      <w:pPr>
        <w:pStyle w:val="a3"/>
        <w:jc w:val="both"/>
        <w:rPr>
          <w:rFonts w:ascii="Comic Sans MS" w:hAnsi="Comic Sans MS"/>
          <w:sz w:val="24"/>
          <w:szCs w:val="24"/>
        </w:rPr>
      </w:pPr>
    </w:p>
    <w:p w:rsidR="000C432A" w:rsidRDefault="000C432A" w:rsidP="006238C7">
      <w:pPr>
        <w:pStyle w:val="a3"/>
        <w:jc w:val="both"/>
        <w:rPr>
          <w:rFonts w:ascii="Comic Sans MS" w:hAnsi="Comic Sans MS"/>
          <w:sz w:val="24"/>
          <w:szCs w:val="24"/>
        </w:rPr>
      </w:pPr>
    </w:p>
    <w:p w:rsidR="000C432A" w:rsidRDefault="000C432A" w:rsidP="006238C7">
      <w:pPr>
        <w:pStyle w:val="a3"/>
        <w:jc w:val="both"/>
        <w:rPr>
          <w:rFonts w:ascii="Comic Sans MS" w:hAnsi="Comic Sans MS"/>
          <w:sz w:val="24"/>
          <w:szCs w:val="24"/>
        </w:rPr>
      </w:pPr>
    </w:p>
    <w:p w:rsidR="00B04FB3" w:rsidRDefault="006238C7">
      <w:r>
        <w:t xml:space="preserve">                                                                                                 </w:t>
      </w:r>
      <w:r w:rsidR="00E718BB">
        <w:t xml:space="preserve">  </w:t>
      </w:r>
      <w:r>
        <w:t xml:space="preserve">    Ο</w:t>
      </w:r>
    </w:p>
    <w:p w:rsidR="006238C7" w:rsidRDefault="006238C7">
      <w:r>
        <w:t xml:space="preserve">                                                                                        </w:t>
      </w:r>
      <w:r w:rsidR="00E718BB">
        <w:t xml:space="preserve">  </w:t>
      </w:r>
      <w:r>
        <w:t xml:space="preserve">   ΠΡΟΣΦΕΡΩΝ</w:t>
      </w:r>
    </w:p>
    <w:p w:rsidR="006238C7" w:rsidRDefault="006238C7">
      <w:r>
        <w:t xml:space="preserve">                                                                                 Μυτιλήνη......../........./2024</w:t>
      </w:r>
    </w:p>
    <w:sectPr w:rsidR="006238C7" w:rsidSect="006238C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0DB8"/>
    <w:multiLevelType w:val="hybridMultilevel"/>
    <w:tmpl w:val="ACEC59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EFF5C38"/>
    <w:multiLevelType w:val="hybridMultilevel"/>
    <w:tmpl w:val="B7C80E6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useFELayout/>
  </w:compat>
  <w:rsids>
    <w:rsidRoot w:val="006238C7"/>
    <w:rsid w:val="000C432A"/>
    <w:rsid w:val="004F0486"/>
    <w:rsid w:val="00522AD9"/>
    <w:rsid w:val="005470DD"/>
    <w:rsid w:val="00551A88"/>
    <w:rsid w:val="00570BEA"/>
    <w:rsid w:val="006238C7"/>
    <w:rsid w:val="00681517"/>
    <w:rsid w:val="006942B7"/>
    <w:rsid w:val="006F2104"/>
    <w:rsid w:val="007B40B8"/>
    <w:rsid w:val="007E1E7F"/>
    <w:rsid w:val="007F62B9"/>
    <w:rsid w:val="00940CD2"/>
    <w:rsid w:val="009845BB"/>
    <w:rsid w:val="009E2CF1"/>
    <w:rsid w:val="00B04FB3"/>
    <w:rsid w:val="00B34EFB"/>
    <w:rsid w:val="00CC39B2"/>
    <w:rsid w:val="00E44DFF"/>
    <w:rsid w:val="00E718BB"/>
    <w:rsid w:val="00E87156"/>
    <w:rsid w:val="00EC41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0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38C7"/>
    <w:pPr>
      <w:spacing w:after="0" w:line="240" w:lineRule="auto"/>
    </w:pPr>
  </w:style>
  <w:style w:type="table" w:styleId="a4">
    <w:name w:val="Table Grid"/>
    <w:basedOn w:val="a1"/>
    <w:uiPriority w:val="39"/>
    <w:rsid w:val="006238C7"/>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6238C7"/>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238C7"/>
    <w:rPr>
      <w:rFonts w:ascii="Tahoma" w:hAnsi="Tahoma" w:cs="Tahoma"/>
      <w:sz w:val="16"/>
      <w:szCs w:val="16"/>
    </w:rPr>
  </w:style>
  <w:style w:type="paragraph" w:customStyle="1" w:styleId="TableParagraph">
    <w:name w:val="Table Paragraph"/>
    <w:basedOn w:val="a"/>
    <w:uiPriority w:val="1"/>
    <w:qFormat/>
    <w:rsid w:val="00E87156"/>
    <w:pPr>
      <w:widowControl w:val="0"/>
      <w:autoSpaceDE w:val="0"/>
      <w:autoSpaceDN w:val="0"/>
      <w:spacing w:after="0" w:line="240" w:lineRule="auto"/>
    </w:pPr>
    <w:rPr>
      <w:rFonts w:ascii="Arial" w:eastAsia="Arial" w:hAnsi="Arial" w:cs="Arial"/>
    </w:rPr>
  </w:style>
  <w:style w:type="paragraph" w:styleId="a6">
    <w:name w:val="header"/>
    <w:basedOn w:val="a"/>
    <w:link w:val="Char0"/>
    <w:uiPriority w:val="99"/>
    <w:unhideWhenUsed/>
    <w:rsid w:val="007B40B8"/>
    <w:pPr>
      <w:tabs>
        <w:tab w:val="center" w:pos="4153"/>
        <w:tab w:val="right" w:pos="8306"/>
      </w:tabs>
      <w:spacing w:after="0" w:line="240" w:lineRule="auto"/>
    </w:pPr>
    <w:rPr>
      <w:kern w:val="2"/>
    </w:rPr>
  </w:style>
  <w:style w:type="character" w:customStyle="1" w:styleId="Char0">
    <w:name w:val="Κεφαλίδα Char"/>
    <w:basedOn w:val="a0"/>
    <w:link w:val="a6"/>
    <w:uiPriority w:val="99"/>
    <w:rsid w:val="007B40B8"/>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38C7"/>
    <w:pPr>
      <w:spacing w:after="0" w:line="240" w:lineRule="auto"/>
    </w:pPr>
  </w:style>
  <w:style w:type="table" w:styleId="a4">
    <w:name w:val="Table Grid"/>
    <w:basedOn w:val="a1"/>
    <w:uiPriority w:val="39"/>
    <w:rsid w:val="006238C7"/>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6238C7"/>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238C7"/>
    <w:rPr>
      <w:rFonts w:ascii="Tahoma" w:hAnsi="Tahoma" w:cs="Tahoma"/>
      <w:sz w:val="16"/>
      <w:szCs w:val="16"/>
    </w:rPr>
  </w:style>
  <w:style w:type="paragraph" w:customStyle="1" w:styleId="TableParagraph">
    <w:name w:val="Table Paragraph"/>
    <w:basedOn w:val="a"/>
    <w:uiPriority w:val="1"/>
    <w:qFormat/>
    <w:rsid w:val="00E87156"/>
    <w:pPr>
      <w:widowControl w:val="0"/>
      <w:autoSpaceDE w:val="0"/>
      <w:autoSpaceDN w:val="0"/>
      <w:spacing w:after="0" w:line="240" w:lineRule="auto"/>
    </w:pPr>
    <w:rPr>
      <w:rFonts w:ascii="Arial" w:eastAsia="Arial" w:hAnsi="Arial" w:cs="Arial"/>
    </w:rPr>
  </w:style>
  <w:style w:type="paragraph" w:styleId="a6">
    <w:name w:val="header"/>
    <w:basedOn w:val="a"/>
    <w:link w:val="Char0"/>
    <w:uiPriority w:val="99"/>
    <w:unhideWhenUsed/>
    <w:rsid w:val="007B40B8"/>
    <w:pPr>
      <w:tabs>
        <w:tab w:val="center" w:pos="4153"/>
        <w:tab w:val="right" w:pos="8306"/>
      </w:tabs>
      <w:spacing w:after="0" w:line="240" w:lineRule="auto"/>
    </w:pPr>
    <w:rPr>
      <w:kern w:val="2"/>
    </w:rPr>
  </w:style>
  <w:style w:type="character" w:customStyle="1" w:styleId="Char0">
    <w:name w:val="Κεφαλίδα Char"/>
    <w:basedOn w:val="a0"/>
    <w:link w:val="a6"/>
    <w:uiPriority w:val="99"/>
    <w:rsid w:val="007B40B8"/>
    <w:rPr>
      <w:kern w:val="2"/>
    </w:rPr>
  </w:style>
</w:styles>
</file>

<file path=word/webSettings.xml><?xml version="1.0" encoding="utf-8"?>
<w:webSettings xmlns:r="http://schemas.openxmlformats.org/officeDocument/2006/relationships" xmlns:w="http://schemas.openxmlformats.org/wordprocessingml/2006/main">
  <w:divs>
    <w:div w:id="25494833">
      <w:bodyDiv w:val="1"/>
      <w:marLeft w:val="0"/>
      <w:marRight w:val="0"/>
      <w:marTop w:val="0"/>
      <w:marBottom w:val="0"/>
      <w:divBdr>
        <w:top w:val="none" w:sz="0" w:space="0" w:color="auto"/>
        <w:left w:val="none" w:sz="0" w:space="0" w:color="auto"/>
        <w:bottom w:val="none" w:sz="0" w:space="0" w:color="auto"/>
        <w:right w:val="none" w:sz="0" w:space="0" w:color="auto"/>
      </w:divBdr>
    </w:div>
    <w:div w:id="222565529">
      <w:bodyDiv w:val="1"/>
      <w:marLeft w:val="0"/>
      <w:marRight w:val="0"/>
      <w:marTop w:val="0"/>
      <w:marBottom w:val="0"/>
      <w:divBdr>
        <w:top w:val="none" w:sz="0" w:space="0" w:color="auto"/>
        <w:left w:val="none" w:sz="0" w:space="0" w:color="auto"/>
        <w:bottom w:val="none" w:sz="0" w:space="0" w:color="auto"/>
        <w:right w:val="none" w:sz="0" w:space="0" w:color="auto"/>
      </w:divBdr>
    </w:div>
    <w:div w:id="468208090">
      <w:bodyDiv w:val="1"/>
      <w:marLeft w:val="0"/>
      <w:marRight w:val="0"/>
      <w:marTop w:val="0"/>
      <w:marBottom w:val="0"/>
      <w:divBdr>
        <w:top w:val="none" w:sz="0" w:space="0" w:color="auto"/>
        <w:left w:val="none" w:sz="0" w:space="0" w:color="auto"/>
        <w:bottom w:val="none" w:sz="0" w:space="0" w:color="auto"/>
        <w:right w:val="none" w:sz="0" w:space="0" w:color="auto"/>
      </w:divBdr>
    </w:div>
    <w:div w:id="723680109">
      <w:bodyDiv w:val="1"/>
      <w:marLeft w:val="0"/>
      <w:marRight w:val="0"/>
      <w:marTop w:val="0"/>
      <w:marBottom w:val="0"/>
      <w:divBdr>
        <w:top w:val="none" w:sz="0" w:space="0" w:color="auto"/>
        <w:left w:val="none" w:sz="0" w:space="0" w:color="auto"/>
        <w:bottom w:val="none" w:sz="0" w:space="0" w:color="auto"/>
        <w:right w:val="none" w:sz="0" w:space="0" w:color="auto"/>
      </w:divBdr>
    </w:div>
    <w:div w:id="1106779108">
      <w:bodyDiv w:val="1"/>
      <w:marLeft w:val="0"/>
      <w:marRight w:val="0"/>
      <w:marTop w:val="0"/>
      <w:marBottom w:val="0"/>
      <w:divBdr>
        <w:top w:val="none" w:sz="0" w:space="0" w:color="auto"/>
        <w:left w:val="none" w:sz="0" w:space="0" w:color="auto"/>
        <w:bottom w:val="none" w:sz="0" w:space="0" w:color="auto"/>
        <w:right w:val="none" w:sz="0" w:space="0" w:color="auto"/>
      </w:divBdr>
    </w:div>
    <w:div w:id="115286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1133</Words>
  <Characters>6121</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marinos</dc:creator>
  <cp:lastModifiedBy>Michalis</cp:lastModifiedBy>
  <cp:revision>2</cp:revision>
  <cp:lastPrinted>2024-06-05T06:57:00Z</cp:lastPrinted>
  <dcterms:created xsi:type="dcterms:W3CDTF">2024-06-11T11:37:00Z</dcterms:created>
  <dcterms:modified xsi:type="dcterms:W3CDTF">2024-06-11T11:37:00Z</dcterms:modified>
</cp:coreProperties>
</file>